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vsd" ContentType="application/vnd.visio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170" w:rsidRPr="00F600C3" w:rsidRDefault="00674170" w:rsidP="0039534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0C3">
        <w:rPr>
          <w:rFonts w:ascii="Times New Roman" w:hAnsi="Times New Roman" w:cs="Times New Roman"/>
          <w:b/>
          <w:sz w:val="28"/>
          <w:szCs w:val="28"/>
        </w:rPr>
        <w:t xml:space="preserve">ЛАБОРАТОРНАЯ РАБОТА </w:t>
      </w:r>
      <w:r w:rsidR="00197E2E" w:rsidRPr="00F600C3">
        <w:rPr>
          <w:rFonts w:ascii="Times New Roman" w:hAnsi="Times New Roman" w:cs="Times New Roman"/>
          <w:b/>
          <w:sz w:val="28"/>
          <w:szCs w:val="28"/>
        </w:rPr>
        <w:t>6</w:t>
      </w:r>
      <w:r w:rsidRPr="00F600C3">
        <w:rPr>
          <w:rFonts w:ascii="Times New Roman" w:hAnsi="Times New Roman" w:cs="Times New Roman"/>
          <w:b/>
          <w:sz w:val="28"/>
          <w:szCs w:val="28"/>
        </w:rPr>
        <w:t>.</w:t>
      </w:r>
    </w:p>
    <w:p w:rsidR="00674170" w:rsidRPr="00F600C3" w:rsidRDefault="00DF4F43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0C3">
        <w:rPr>
          <w:rFonts w:ascii="Times New Roman" w:hAnsi="Times New Roman" w:cs="Times New Roman"/>
          <w:b/>
          <w:sz w:val="28"/>
          <w:szCs w:val="28"/>
        </w:rPr>
        <w:t xml:space="preserve">РУЧНОЕ/АВТОМАТИЧЕСКОЕ УПРАВЛЕНИЕ ВКЛЮЧЕНИЕМ СИНХРОННОГО ГЕНЕРАТОРА НА ПАРАЛЛЕЛЬНУЮ РАБОТУ ПО СПОСОБУ </w:t>
      </w:r>
      <w:r w:rsidR="00197E2E" w:rsidRPr="00F600C3">
        <w:rPr>
          <w:rFonts w:ascii="Times New Roman" w:hAnsi="Times New Roman" w:cs="Times New Roman"/>
          <w:b/>
          <w:sz w:val="28"/>
          <w:szCs w:val="28"/>
        </w:rPr>
        <w:t xml:space="preserve">ТОЧНОЙ </w:t>
      </w:r>
      <w:r w:rsidRPr="00F600C3">
        <w:rPr>
          <w:rFonts w:ascii="Times New Roman" w:hAnsi="Times New Roman" w:cs="Times New Roman"/>
          <w:b/>
          <w:sz w:val="28"/>
          <w:szCs w:val="28"/>
        </w:rPr>
        <w:t xml:space="preserve">СИНХРОНИЗАЦИИ </w:t>
      </w:r>
    </w:p>
    <w:p w:rsidR="001942C5" w:rsidRPr="00F600C3" w:rsidRDefault="001942C5" w:rsidP="0068798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4170" w:rsidRPr="00F600C3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0C3">
        <w:rPr>
          <w:rFonts w:ascii="Times New Roman" w:hAnsi="Times New Roman" w:cs="Times New Roman"/>
          <w:b/>
          <w:sz w:val="28"/>
          <w:szCs w:val="28"/>
        </w:rPr>
        <w:t xml:space="preserve">1 Цель работы </w:t>
      </w:r>
    </w:p>
    <w:p w:rsidR="00674170" w:rsidRPr="00F600C3" w:rsidRDefault="00DF4F43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674170" w:rsidRPr="00F600C3">
        <w:rPr>
          <w:rFonts w:ascii="Times New Roman" w:hAnsi="Times New Roman" w:cs="Times New Roman"/>
          <w:sz w:val="28"/>
          <w:szCs w:val="28"/>
        </w:rPr>
        <w:t xml:space="preserve">процесса </w:t>
      </w:r>
      <w:r w:rsidRPr="00F600C3">
        <w:rPr>
          <w:rFonts w:ascii="Times New Roman" w:hAnsi="Times New Roman" w:cs="Times New Roman"/>
          <w:sz w:val="28"/>
          <w:szCs w:val="28"/>
        </w:rPr>
        <w:t xml:space="preserve">включения синхронного генератора на параллельную работу по способу </w:t>
      </w:r>
      <w:r w:rsidR="00A45AB5" w:rsidRPr="00F600C3">
        <w:rPr>
          <w:rFonts w:ascii="Times New Roman" w:hAnsi="Times New Roman" w:cs="Times New Roman"/>
          <w:sz w:val="28"/>
          <w:szCs w:val="28"/>
        </w:rPr>
        <w:t xml:space="preserve">точной </w:t>
      </w:r>
      <w:r w:rsidRPr="00F600C3">
        <w:rPr>
          <w:rFonts w:ascii="Times New Roman" w:hAnsi="Times New Roman" w:cs="Times New Roman"/>
          <w:sz w:val="28"/>
          <w:szCs w:val="28"/>
        </w:rPr>
        <w:t>синхронизации в ручном и автоматическом режимах</w:t>
      </w:r>
      <w:r w:rsidR="00674170" w:rsidRPr="00F600C3">
        <w:rPr>
          <w:rFonts w:ascii="Times New Roman" w:hAnsi="Times New Roman" w:cs="Times New Roman"/>
          <w:sz w:val="28"/>
          <w:szCs w:val="28"/>
        </w:rPr>
        <w:t>.</w:t>
      </w:r>
    </w:p>
    <w:p w:rsidR="00674170" w:rsidRPr="00F600C3" w:rsidRDefault="00674170" w:rsidP="00687986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170" w:rsidRPr="00F600C3" w:rsidRDefault="00674170" w:rsidP="0039534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0C3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887221" w:rsidRPr="00F600C3">
        <w:rPr>
          <w:rFonts w:ascii="Times New Roman" w:hAnsi="Times New Roman" w:cs="Times New Roman"/>
          <w:b/>
          <w:sz w:val="28"/>
          <w:szCs w:val="28"/>
        </w:rPr>
        <w:t>Теоретическая</w:t>
      </w:r>
      <w:r w:rsidRPr="00F600C3">
        <w:rPr>
          <w:rFonts w:ascii="Times New Roman" w:hAnsi="Times New Roman" w:cs="Times New Roman"/>
          <w:b/>
          <w:sz w:val="28"/>
          <w:szCs w:val="28"/>
        </w:rPr>
        <w:t xml:space="preserve"> часть </w:t>
      </w:r>
    </w:p>
    <w:p w:rsidR="00C41B20" w:rsidRPr="00F600C3" w:rsidRDefault="00C41B20" w:rsidP="00197E2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Существует два способа включения синхронного генератора на параллельную работу – способ точной синхронизации и самосинхронизации.</w:t>
      </w:r>
    </w:p>
    <w:p w:rsidR="001E0EA8" w:rsidRPr="00F600C3" w:rsidRDefault="001E0EA8" w:rsidP="00197E2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При включении способом </w:t>
      </w:r>
      <w:r w:rsidRPr="00F600C3">
        <w:rPr>
          <w:rFonts w:ascii="Times New Roman" w:hAnsi="Times New Roman" w:cs="Times New Roman"/>
          <w:i/>
          <w:iCs/>
          <w:sz w:val="28"/>
          <w:szCs w:val="28"/>
        </w:rPr>
        <w:t xml:space="preserve">точной синхронизации </w:t>
      </w:r>
      <w:r w:rsidRPr="00F600C3">
        <w:rPr>
          <w:rFonts w:ascii="Times New Roman" w:hAnsi="Times New Roman" w:cs="Times New Roman"/>
          <w:sz w:val="28"/>
          <w:szCs w:val="28"/>
        </w:rPr>
        <w:t>генератор разворачивается до частоты, близкой к синхронной, и возбуждается. Затем вручную или с помощью автоматики</w:t>
      </w:r>
      <w:r w:rsidR="00CB04CD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>уравниваются частоты и напряжения синхронизируемого генератора и сети. После этого</w:t>
      </w:r>
      <w:r w:rsidR="00CB04CD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>подается команда на включение генератора в сеть. Для того чтобы толчок уравнительного тока</w:t>
      </w:r>
      <w:r w:rsidR="00FD2AD2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>в момент включения не превышал допустимого значения, а качания ротора генератора быстро</w:t>
      </w:r>
      <w:r w:rsidR="00CB04CD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>затухли, необходимо очень точно уравнять частоты и напряжения генератора и сети и выбрать</w:t>
      </w:r>
      <w:r w:rsidR="00CB04CD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 xml:space="preserve">соответствующий момент для включения выключателя. </w:t>
      </w:r>
    </w:p>
    <w:p w:rsidR="00F7294F" w:rsidRPr="00F600C3" w:rsidRDefault="00F7294F" w:rsidP="00F7294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Рассмотри условия точной синхронизации, которая может применяться для включения в сеть генераторов всех типов и мощностей при любой схеме коммутации. На рисунке 6.1 приведена схема замещения для расчета толчка тока при включении генератора в сеть. Стрелками обозначены принятые положительные направления ЭДС генератора Г и энергосистемы С. Обходя контур (рисунок 6.1 </w:t>
      </w:r>
      <w:r w:rsidRPr="00F600C3">
        <w:rPr>
          <w:rFonts w:ascii="Times New Roman" w:hAnsi="Times New Roman" w:cs="Times New Roman"/>
          <w:i/>
          <w:sz w:val="28"/>
          <w:szCs w:val="28"/>
        </w:rPr>
        <w:t>б</w:t>
      </w:r>
      <w:r w:rsidRPr="00F600C3">
        <w:rPr>
          <w:rFonts w:ascii="Times New Roman" w:hAnsi="Times New Roman" w:cs="Times New Roman"/>
          <w:sz w:val="28"/>
          <w:szCs w:val="28"/>
        </w:rPr>
        <w:t>)), можно записать согласно второму закону Кирхгофа (в замкнутом контуре алгебраическая сумма ЭДС равна алгебраической сумме падений напряжения в ветвях, образующих этот замкнутый контур):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F600C3" w:rsidRPr="00F600C3" w:rsidTr="009D7870">
        <w:tc>
          <w:tcPr>
            <w:tcW w:w="453" w:type="pct"/>
            <w:vAlign w:val="center"/>
          </w:tcPr>
          <w:p w:rsidR="00F7294F" w:rsidRPr="00F600C3" w:rsidRDefault="00F7294F" w:rsidP="00F7294F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F7294F" w:rsidRPr="00F600C3" w:rsidRDefault="00C870D0" w:rsidP="00F7294F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82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19.2pt" o:ole="">
                  <v:imagedata r:id="rId8" o:title=""/>
                </v:shape>
                <o:OLEObject Type="Embed" ProgID="Equation.DSMT4" ShapeID="_x0000_i1025" DrawAspect="Content" ObjectID="_1589362086" r:id="rId9"/>
              </w:object>
            </w:r>
            <w:r w:rsidR="00F7294F" w:rsidRPr="00F600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1" w:type="pct"/>
            <w:vAlign w:val="center"/>
          </w:tcPr>
          <w:p w:rsidR="00F7294F" w:rsidRPr="00F600C3" w:rsidRDefault="00F7294F" w:rsidP="00F7294F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(6.1)</w:t>
            </w:r>
          </w:p>
        </w:tc>
      </w:tr>
    </w:tbl>
    <w:p w:rsidR="00F7294F" w:rsidRPr="00F600C3" w:rsidRDefault="00F7294F" w:rsidP="00F7294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Из этого выражения можно определить толчок уравнительного тока в момент включения: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F600C3" w:rsidRPr="00F600C3" w:rsidTr="009D7870">
        <w:tc>
          <w:tcPr>
            <w:tcW w:w="453" w:type="pct"/>
            <w:vAlign w:val="center"/>
          </w:tcPr>
          <w:p w:rsidR="00F7294F" w:rsidRPr="00F600C3" w:rsidRDefault="00F7294F" w:rsidP="009D7870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5" w:type="pct"/>
            <w:vAlign w:val="center"/>
          </w:tcPr>
          <w:p w:rsidR="00F7294F" w:rsidRPr="00F600C3" w:rsidRDefault="00C870D0" w:rsidP="009D7870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2280" w:dyaOrig="780">
                <v:shape id="_x0000_i1026" type="#_x0000_t75" style="width:114.6pt;height:40.2pt" o:ole="">
                  <v:imagedata r:id="rId10" o:title=""/>
                </v:shape>
                <o:OLEObject Type="Embed" ProgID="Equation.DSMT4" ShapeID="_x0000_i1026" DrawAspect="Content" ObjectID="_1589362087" r:id="rId11"/>
              </w:object>
            </w:r>
            <w:r w:rsidR="00F7294F" w:rsidRPr="00F600C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81" w:type="pct"/>
            <w:vAlign w:val="center"/>
          </w:tcPr>
          <w:p w:rsidR="00F7294F" w:rsidRPr="00F600C3" w:rsidRDefault="00F7294F" w:rsidP="00F7294F">
            <w:pPr>
              <w:widowControl w:val="0"/>
              <w:spacing w:line="360" w:lineRule="auto"/>
              <w:ind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(6.2)</w:t>
            </w:r>
          </w:p>
        </w:tc>
      </w:tr>
    </w:tbl>
    <w:p w:rsidR="00F7294F" w:rsidRPr="00F600C3" w:rsidRDefault="00C870D0" w:rsidP="00C870D0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где </w:t>
      </w:r>
      <w:r w:rsidRPr="00F600C3">
        <w:rPr>
          <w:rFonts w:ascii="Times New Roman" w:hAnsi="Times New Roman" w:cs="Times New Roman"/>
          <w:position w:val="-16"/>
          <w:sz w:val="28"/>
          <w:szCs w:val="28"/>
        </w:rPr>
        <w:object w:dxaOrig="360" w:dyaOrig="420">
          <v:shape id="_x0000_i1027" type="#_x0000_t75" style="width:18pt;height:21pt" o:ole="">
            <v:imagedata r:id="rId12" o:title=""/>
          </v:shape>
          <o:OLEObject Type="Embed" ProgID="Equation.DSMT4" ShapeID="_x0000_i1027" DrawAspect="Content" ObjectID="_1589362088" r:id="rId13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 – периодическая составляющая тока в момент включения;</w:t>
      </w:r>
      <w:r w:rsidRPr="00F600C3">
        <w:rPr>
          <w:rFonts w:ascii="Times New Roman" w:hAnsi="Times New Roman" w:cs="Times New Roman"/>
          <w:position w:val="-4"/>
          <w:sz w:val="28"/>
          <w:szCs w:val="28"/>
        </w:rPr>
        <w:object w:dxaOrig="440" w:dyaOrig="279">
          <v:shape id="_x0000_i1028" type="#_x0000_t75" style="width:22.2pt;height:14.4pt" o:ole="">
            <v:imagedata r:id="rId14" o:title=""/>
          </v:shape>
          <o:OLEObject Type="Embed" ProgID="Equation.DSMT4" ShapeID="_x0000_i1028" DrawAspect="Content" ObjectID="_1589362089" r:id="rId15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 – разность синхронизируемых напряжений (ЭДС) в момент включения; </w:t>
      </w:r>
      <w:r w:rsidRPr="00F600C3">
        <w:rPr>
          <w:position w:val="-12"/>
        </w:rPr>
        <w:object w:dxaOrig="340" w:dyaOrig="380">
          <v:shape id="_x0000_i1029" type="#_x0000_t75" style="width:17.4pt;height:18.6pt" o:ole="">
            <v:imagedata r:id="rId16" o:title=""/>
          </v:shape>
          <o:OLEObject Type="Embed" ProgID="Equation.DSMT4" ShapeID="_x0000_i1029" DrawAspect="Content" ObjectID="_1589362090" r:id="rId17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 – суммарное сопротивление между ЭДС синхронизируемого генератора и энергосистемы (генератор замещается сверхпереходным </w:t>
      </w:r>
      <w:r w:rsidRPr="00F600C3">
        <w:rPr>
          <w:rFonts w:ascii="Times New Roman" w:hAnsi="Times New Roman" w:cs="Times New Roman"/>
          <w:sz w:val="28"/>
          <w:szCs w:val="28"/>
        </w:rPr>
        <w:br/>
        <w:t xml:space="preserve">сопротивлением </w:t>
      </w:r>
      <w:r w:rsidRPr="00F600C3">
        <w:rPr>
          <w:position w:val="-12"/>
        </w:rPr>
        <w:object w:dxaOrig="320" w:dyaOrig="380">
          <v:shape id="_x0000_i1030" type="#_x0000_t75" style="width:16.2pt;height:18.6pt" o:ole="">
            <v:imagedata r:id="rId18" o:title=""/>
          </v:shape>
          <o:OLEObject Type="Embed" ProgID="Equation.DSMT4" ShapeID="_x0000_i1030" DrawAspect="Content" ObjectID="_1589362091" r:id="rId19"/>
        </w:object>
      </w:r>
      <w:r w:rsidRPr="00F600C3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9"/>
        <w:gridCol w:w="3218"/>
        <w:gridCol w:w="3863"/>
      </w:tblGrid>
      <w:tr w:rsidR="00F600C3" w:rsidRPr="00F600C3" w:rsidTr="00C575B9">
        <w:tc>
          <w:tcPr>
            <w:tcW w:w="2859" w:type="dxa"/>
          </w:tcPr>
          <w:p w:rsidR="00C4238C" w:rsidRPr="00F600C3" w:rsidRDefault="00C4238C" w:rsidP="00C4238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object w:dxaOrig="1189" w:dyaOrig="4573">
                <v:shape id="_x0000_i1031" type="#_x0000_t75" style="width:60pt;height:228pt" o:ole="">
                  <v:imagedata r:id="rId20" o:title=""/>
                </v:shape>
                <o:OLEObject Type="Embed" ProgID="Visio.Drawing.15" ShapeID="_x0000_i1031" DrawAspect="Content" ObjectID="_1589362092" r:id="rId21"/>
              </w:object>
            </w:r>
          </w:p>
        </w:tc>
        <w:tc>
          <w:tcPr>
            <w:tcW w:w="3218" w:type="dxa"/>
            <w:vAlign w:val="center"/>
          </w:tcPr>
          <w:p w:rsidR="00C4238C" w:rsidRPr="00F600C3" w:rsidRDefault="003243B1" w:rsidP="00C4238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object w:dxaOrig="3001" w:dyaOrig="3625">
                <v:shape id="_x0000_i1032" type="#_x0000_t75" style="width:150pt;height:181.8pt" o:ole="">
                  <v:imagedata r:id="rId22" o:title=""/>
                </v:shape>
                <o:OLEObject Type="Embed" ProgID="Visio.Drawing.15" ShapeID="_x0000_i1032" DrawAspect="Content" ObjectID="_1589362093" r:id="rId23"/>
              </w:object>
            </w:r>
          </w:p>
        </w:tc>
        <w:tc>
          <w:tcPr>
            <w:tcW w:w="3493" w:type="dxa"/>
            <w:vAlign w:val="center"/>
          </w:tcPr>
          <w:p w:rsidR="00C4238C" w:rsidRPr="00F600C3" w:rsidRDefault="004D5178" w:rsidP="00C4238C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object w:dxaOrig="3661" w:dyaOrig="3085">
                <v:shape id="_x0000_i1033" type="#_x0000_t75" style="width:182.4pt;height:154.2pt" o:ole="">
                  <v:imagedata r:id="rId24" o:title=""/>
                </v:shape>
                <o:OLEObject Type="Embed" ProgID="Visio.Drawing.15" ShapeID="_x0000_i1033" DrawAspect="Content" ObjectID="_1589362094" r:id="rId25"/>
              </w:object>
            </w:r>
          </w:p>
        </w:tc>
      </w:tr>
      <w:tr w:rsidR="00C4238C" w:rsidRPr="00F600C3" w:rsidTr="00C575B9">
        <w:tc>
          <w:tcPr>
            <w:tcW w:w="2859" w:type="dxa"/>
          </w:tcPr>
          <w:p w:rsidR="00C4238C" w:rsidRPr="00F600C3" w:rsidRDefault="00C4238C" w:rsidP="00FD2AD2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i/>
                <w:sz w:val="28"/>
                <w:szCs w:val="28"/>
              </w:rPr>
              <w:t>а)</w:t>
            </w:r>
          </w:p>
        </w:tc>
        <w:tc>
          <w:tcPr>
            <w:tcW w:w="3218" w:type="dxa"/>
          </w:tcPr>
          <w:p w:rsidR="00C4238C" w:rsidRPr="00F600C3" w:rsidRDefault="00C4238C" w:rsidP="00FD2AD2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i/>
                <w:sz w:val="28"/>
                <w:szCs w:val="28"/>
              </w:rPr>
              <w:t>б)</w:t>
            </w:r>
          </w:p>
        </w:tc>
        <w:tc>
          <w:tcPr>
            <w:tcW w:w="3493" w:type="dxa"/>
          </w:tcPr>
          <w:p w:rsidR="00C4238C" w:rsidRPr="00F600C3" w:rsidRDefault="00C4238C" w:rsidP="00FD2AD2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i/>
                <w:sz w:val="28"/>
                <w:szCs w:val="28"/>
              </w:rPr>
              <w:t>в)</w:t>
            </w:r>
          </w:p>
        </w:tc>
      </w:tr>
    </w:tbl>
    <w:p w:rsidR="004D5178" w:rsidRPr="00F600C3" w:rsidRDefault="004D5178" w:rsidP="00CB04CD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04CD" w:rsidRPr="00F600C3" w:rsidRDefault="00CB04CD" w:rsidP="00CB04CD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Рисунок 6.1 –</w:t>
      </w:r>
      <w:r w:rsidR="004A7CBF" w:rsidRPr="00F600C3">
        <w:rPr>
          <w:rFonts w:ascii="Times New Roman" w:hAnsi="Times New Roman" w:cs="Times New Roman"/>
          <w:sz w:val="28"/>
          <w:szCs w:val="28"/>
        </w:rPr>
        <w:t xml:space="preserve"> Включени</w:t>
      </w:r>
      <w:r w:rsidR="00121882" w:rsidRPr="00F600C3">
        <w:rPr>
          <w:rFonts w:ascii="Times New Roman" w:hAnsi="Times New Roman" w:cs="Times New Roman"/>
          <w:sz w:val="28"/>
          <w:szCs w:val="28"/>
        </w:rPr>
        <w:t>е</w:t>
      </w:r>
      <w:r w:rsidR="004A7CBF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>генератора на параллельную работу</w:t>
      </w:r>
      <w:r w:rsidR="004A7CBF" w:rsidRPr="00F600C3">
        <w:rPr>
          <w:rFonts w:ascii="Times New Roman" w:hAnsi="Times New Roman" w:cs="Times New Roman"/>
          <w:sz w:val="28"/>
          <w:szCs w:val="28"/>
        </w:rPr>
        <w:t>:</w:t>
      </w:r>
    </w:p>
    <w:p w:rsidR="004A7CBF" w:rsidRPr="00F600C3" w:rsidRDefault="004A7CBF" w:rsidP="00CB04CD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i/>
          <w:sz w:val="28"/>
          <w:szCs w:val="28"/>
        </w:rPr>
        <w:t>а</w:t>
      </w:r>
      <w:r w:rsidRPr="00F600C3">
        <w:rPr>
          <w:rFonts w:ascii="Times New Roman" w:hAnsi="Times New Roman" w:cs="Times New Roman"/>
          <w:sz w:val="28"/>
          <w:szCs w:val="28"/>
        </w:rPr>
        <w:t>) схема включения; б) схема замещения; в) векторная диаграмма.</w:t>
      </w:r>
    </w:p>
    <w:p w:rsidR="004A7CBF" w:rsidRPr="00F600C3" w:rsidRDefault="004A7CBF" w:rsidP="00CB04CD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70B" w:rsidRPr="00F600C3" w:rsidRDefault="00C575B9" w:rsidP="00197E2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Соответственно амплитудное значение уравнительного тока в момент включения: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F600C3" w:rsidRPr="00F600C3" w:rsidTr="00675960">
        <w:tc>
          <w:tcPr>
            <w:tcW w:w="453" w:type="pct"/>
            <w:vAlign w:val="center"/>
          </w:tcPr>
          <w:p w:rsidR="00C575B9" w:rsidRPr="00F600C3" w:rsidRDefault="00C575B9" w:rsidP="00C575B9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C575B9" w:rsidRPr="00F600C3" w:rsidRDefault="00C575B9" w:rsidP="00C575B9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960" w:dyaOrig="840">
                <v:shape id="_x0000_i1034" type="#_x0000_t75" style="width:98.4pt;height:43.2pt" o:ole="">
                  <v:imagedata r:id="rId26" o:title=""/>
                </v:shape>
                <o:OLEObject Type="Embed" ProgID="Equation.DSMT4" ShapeID="_x0000_i1034" DrawAspect="Content" ObjectID="_1589362095" r:id="rId27"/>
              </w:object>
            </w:r>
            <w:r w:rsidR="00887221" w:rsidRPr="00F600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1" w:type="pct"/>
            <w:vAlign w:val="center"/>
          </w:tcPr>
          <w:p w:rsidR="00C575B9" w:rsidRPr="00F600C3" w:rsidRDefault="00C575B9" w:rsidP="00C575B9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(6.3)</w:t>
            </w:r>
          </w:p>
        </w:tc>
      </w:tr>
    </w:tbl>
    <w:p w:rsidR="008C770B" w:rsidRPr="00F600C3" w:rsidRDefault="00675960" w:rsidP="0067596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Если ЭДС генератора и напряжение энергосистемы равны по </w:t>
      </w:r>
      <w:r w:rsidRPr="00F600C3">
        <w:rPr>
          <w:rFonts w:ascii="Times New Roman" w:hAnsi="Times New Roman" w:cs="Times New Roman"/>
          <w:sz w:val="28"/>
          <w:szCs w:val="28"/>
        </w:rPr>
        <w:lastRenderedPageBreak/>
        <w:t xml:space="preserve">абсолютному значению и в момент включения сдвинуты на угол </w:t>
      </w:r>
      <w:r w:rsidR="00934AC4" w:rsidRPr="00F600C3">
        <w:rPr>
          <w:rFonts w:ascii="Times New Roman" w:hAnsi="Times New Roman" w:cs="Times New Roman"/>
          <w:sz w:val="28"/>
          <w:szCs w:val="28"/>
        </w:rPr>
        <w:t>δ</w:t>
      </w:r>
      <w:r w:rsidRPr="00F600C3">
        <w:rPr>
          <w:rFonts w:ascii="Times New Roman" w:hAnsi="Times New Roman" w:cs="Times New Roman"/>
          <w:sz w:val="28"/>
          <w:szCs w:val="28"/>
        </w:rPr>
        <w:t xml:space="preserve"> (рисунок 6.1 </w:t>
      </w:r>
      <w:r w:rsidRPr="00F600C3">
        <w:rPr>
          <w:rFonts w:ascii="Times New Roman" w:hAnsi="Times New Roman" w:cs="Times New Roman"/>
          <w:i/>
          <w:sz w:val="28"/>
          <w:szCs w:val="28"/>
        </w:rPr>
        <w:t>в</w:t>
      </w:r>
      <w:r w:rsidRPr="00F600C3">
        <w:rPr>
          <w:rFonts w:ascii="Times New Roman" w:hAnsi="Times New Roman" w:cs="Times New Roman"/>
          <w:sz w:val="28"/>
          <w:szCs w:val="28"/>
        </w:rPr>
        <w:t>)), ток будет равен: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F600C3" w:rsidRPr="00F600C3" w:rsidTr="00675960">
        <w:tc>
          <w:tcPr>
            <w:tcW w:w="453" w:type="pct"/>
            <w:vAlign w:val="center"/>
          </w:tcPr>
          <w:p w:rsidR="00675960" w:rsidRPr="00F600C3" w:rsidRDefault="00675960" w:rsidP="00675960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675960" w:rsidRPr="00F600C3" w:rsidRDefault="00342A0E" w:rsidP="00675960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2040" w:dyaOrig="800">
                <v:shape id="_x0000_i1035" type="#_x0000_t75" style="width:102.6pt;height:40.8pt" o:ole="">
                  <v:imagedata r:id="rId28" o:title=""/>
                </v:shape>
                <o:OLEObject Type="Embed" ProgID="Equation.DSMT4" ShapeID="_x0000_i1035" DrawAspect="Content" ObjectID="_1589362096" r:id="rId29"/>
              </w:object>
            </w:r>
            <w:r w:rsidR="00887221" w:rsidRPr="00F600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1" w:type="pct"/>
            <w:vAlign w:val="center"/>
          </w:tcPr>
          <w:p w:rsidR="00675960" w:rsidRPr="00F600C3" w:rsidRDefault="00675960" w:rsidP="00675960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(6.4)</w:t>
            </w:r>
          </w:p>
        </w:tc>
      </w:tr>
    </w:tbl>
    <w:p w:rsidR="008C770B" w:rsidRPr="00F600C3" w:rsidRDefault="00675960" w:rsidP="0067596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В общем случае, когда ЭДС генератора и энергосистемы не равны по абсолютному значению, выражение для определения уравнительного тока примет следующий вид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F600C3" w:rsidRPr="00F600C3" w:rsidTr="00675960">
        <w:tc>
          <w:tcPr>
            <w:tcW w:w="453" w:type="pct"/>
            <w:vAlign w:val="center"/>
          </w:tcPr>
          <w:p w:rsidR="00675960" w:rsidRPr="00F600C3" w:rsidRDefault="00675960" w:rsidP="00675960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675960" w:rsidRPr="00F600C3" w:rsidRDefault="00675960" w:rsidP="00675960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3660" w:dyaOrig="920">
                <v:shape id="_x0000_i1036" type="#_x0000_t75" style="width:183.6pt;height:47.4pt" o:ole="">
                  <v:imagedata r:id="rId30" o:title=""/>
                </v:shape>
                <o:OLEObject Type="Embed" ProgID="Equation.DSMT4" ShapeID="_x0000_i1036" DrawAspect="Content" ObjectID="_1589362097" r:id="rId31"/>
              </w:object>
            </w:r>
            <w:r w:rsidR="00887221" w:rsidRPr="00F600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1" w:type="pct"/>
            <w:vAlign w:val="center"/>
          </w:tcPr>
          <w:p w:rsidR="00675960" w:rsidRPr="00F600C3" w:rsidRDefault="00675960" w:rsidP="00675960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(6.5)</w:t>
            </w:r>
          </w:p>
        </w:tc>
      </w:tr>
    </w:tbl>
    <w:p w:rsidR="00675960" w:rsidRPr="00F600C3" w:rsidRDefault="00675960" w:rsidP="0067596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Как следует из выражений, приведенных выше, уравнительный ток в момент включения</w:t>
      </w:r>
      <w:r w:rsidR="00B15CB5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>будет тем больше, чем больше разность синхронизируемых напряжений и угол между ними.</w:t>
      </w:r>
    </w:p>
    <w:p w:rsidR="00675960" w:rsidRPr="00F600C3" w:rsidRDefault="00675960" w:rsidP="0067596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Поскольку в реальных условиях при синхронизации всегда имеется некоторая разница частот</w:t>
      </w:r>
      <w:r w:rsidR="00B15CB5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>синхронизируемого генератора</w:t>
      </w:r>
      <w:r w:rsidR="00365955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="00B15CB5" w:rsidRPr="00F600C3">
        <w:rPr>
          <w:rFonts w:ascii="Times New Roman" w:hAnsi="Times New Roman" w:cs="Times New Roman"/>
          <w:position w:val="-12"/>
          <w:sz w:val="28"/>
          <w:szCs w:val="28"/>
        </w:rPr>
        <w:object w:dxaOrig="340" w:dyaOrig="380">
          <v:shape id="_x0000_i1037" type="#_x0000_t75" style="width:17.4pt;height:18.6pt" o:ole="">
            <v:imagedata r:id="rId32" o:title=""/>
          </v:shape>
          <o:OLEObject Type="Embed" ProgID="Equation.DSMT4" ShapeID="_x0000_i1037" DrawAspect="Content" ObjectID="_1589362098" r:id="rId33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 и энергосистемы </w:t>
      </w:r>
      <w:r w:rsidR="00B15CB5" w:rsidRPr="00F600C3">
        <w:rPr>
          <w:rFonts w:ascii="Times New Roman" w:hAnsi="Times New Roman" w:cs="Times New Roman"/>
          <w:position w:val="-12"/>
          <w:sz w:val="28"/>
          <w:szCs w:val="28"/>
        </w:rPr>
        <w:object w:dxaOrig="340" w:dyaOrig="380">
          <v:shape id="_x0000_i1038" type="#_x0000_t75" style="width:17.4pt;height:18.6pt" o:ole="">
            <v:imagedata r:id="rId34" o:title=""/>
          </v:shape>
          <o:OLEObject Type="Embed" ProgID="Equation.DSMT4" ShapeID="_x0000_i1038" DrawAspect="Content" ObjectID="_1589362099" r:id="rId35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, то угол </w:t>
      </w:r>
      <w:r w:rsidR="00365955" w:rsidRPr="00F600C3">
        <w:rPr>
          <w:rFonts w:ascii="Times New Roman" w:hAnsi="Times New Roman" w:cs="Times New Roman"/>
          <w:sz w:val="28"/>
          <w:szCs w:val="28"/>
        </w:rPr>
        <w:t xml:space="preserve">δ </w:t>
      </w:r>
      <w:r w:rsidRPr="00F600C3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B15CB5" w:rsidRPr="00F600C3">
        <w:rPr>
          <w:rFonts w:ascii="Times New Roman" w:hAnsi="Times New Roman" w:cs="Times New Roman"/>
          <w:sz w:val="28"/>
          <w:szCs w:val="28"/>
        </w:rPr>
        <w:t>ЭДС</w:t>
      </w:r>
      <w:r w:rsidRPr="00F600C3">
        <w:rPr>
          <w:rFonts w:ascii="Times New Roman" w:hAnsi="Times New Roman" w:cs="Times New Roman"/>
          <w:sz w:val="28"/>
          <w:szCs w:val="28"/>
        </w:rPr>
        <w:t xml:space="preserve"> и</w:t>
      </w:r>
      <w:r w:rsidR="00B15CB5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 xml:space="preserve">разность </w:t>
      </w:r>
      <w:r w:rsidR="00B15CB5" w:rsidRPr="00F600C3">
        <w:rPr>
          <w:rFonts w:ascii="Times New Roman" w:hAnsi="Times New Roman" w:cs="Times New Roman"/>
          <w:sz w:val="28"/>
          <w:szCs w:val="28"/>
        </w:rPr>
        <w:t>ЭДС</w:t>
      </w:r>
      <w:r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="00B15CB5" w:rsidRPr="00F600C3">
        <w:rPr>
          <w:position w:val="-4"/>
        </w:rPr>
        <w:object w:dxaOrig="440" w:dyaOrig="279">
          <v:shape id="_x0000_i1039" type="#_x0000_t75" style="width:22.2pt;height:14.4pt" o:ole="">
            <v:imagedata r:id="rId36" o:title=""/>
          </v:shape>
          <o:OLEObject Type="Embed" ProgID="Equation.DSMT4" ShapeID="_x0000_i1039" DrawAspect="Content" ObjectID="_1589362100" r:id="rId37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 все время изменяются. При этом разность </w:t>
      </w:r>
      <w:r w:rsidR="00C92908" w:rsidRPr="00F600C3">
        <w:rPr>
          <w:rFonts w:ascii="Times New Roman" w:hAnsi="Times New Roman" w:cs="Times New Roman"/>
          <w:sz w:val="28"/>
          <w:szCs w:val="28"/>
        </w:rPr>
        <w:t>мгновенных значений,</w:t>
      </w:r>
      <w:r w:rsidR="00B15CB5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 xml:space="preserve">синхронизируемых </w:t>
      </w:r>
      <w:r w:rsidR="00B15CB5" w:rsidRPr="00F600C3">
        <w:rPr>
          <w:rFonts w:ascii="Times New Roman" w:hAnsi="Times New Roman" w:cs="Times New Roman"/>
          <w:sz w:val="28"/>
          <w:szCs w:val="28"/>
        </w:rPr>
        <w:t>ЭДС</w:t>
      </w:r>
      <w:r w:rsidR="00C92908" w:rsidRPr="00F600C3">
        <w:rPr>
          <w:rFonts w:ascii="Times New Roman" w:hAnsi="Times New Roman" w:cs="Times New Roman"/>
          <w:sz w:val="28"/>
          <w:szCs w:val="28"/>
        </w:rPr>
        <w:t>,</w:t>
      </w:r>
      <w:r w:rsidRPr="00F600C3">
        <w:rPr>
          <w:rFonts w:ascii="Times New Roman" w:hAnsi="Times New Roman" w:cs="Times New Roman"/>
          <w:sz w:val="28"/>
          <w:szCs w:val="28"/>
        </w:rPr>
        <w:t xml:space="preserve"> равна: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F600C3" w:rsidRPr="00F600C3" w:rsidTr="009D7870">
        <w:tc>
          <w:tcPr>
            <w:tcW w:w="453" w:type="pct"/>
            <w:vAlign w:val="center"/>
          </w:tcPr>
          <w:p w:rsidR="00B15CB5" w:rsidRPr="00F600C3" w:rsidRDefault="00B15CB5" w:rsidP="00B15CB5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B15CB5" w:rsidRPr="00F600C3" w:rsidRDefault="00B15CB5" w:rsidP="00B15CB5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4840" w:dyaOrig="420">
                <v:shape id="_x0000_i1040" type="#_x0000_t75" style="width:242.4pt;height:21.6pt" o:ole="">
                  <v:imagedata r:id="rId38" o:title=""/>
                </v:shape>
                <o:OLEObject Type="Embed" ProgID="Equation.DSMT4" ShapeID="_x0000_i1040" DrawAspect="Content" ObjectID="_1589362101" r:id="rId39"/>
              </w:object>
            </w: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81" w:type="pct"/>
            <w:vAlign w:val="center"/>
          </w:tcPr>
          <w:p w:rsidR="00B15CB5" w:rsidRPr="00F600C3" w:rsidRDefault="00B15CB5" w:rsidP="00B15CB5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(6.6)</w:t>
            </w:r>
          </w:p>
        </w:tc>
      </w:tr>
    </w:tbl>
    <w:p w:rsidR="00675960" w:rsidRPr="00F600C3" w:rsidRDefault="00B15CB5" w:rsidP="00B15CB5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где </w:t>
      </w:r>
      <w:r w:rsidRPr="00F600C3">
        <w:rPr>
          <w:position w:val="-12"/>
        </w:rPr>
        <w:object w:dxaOrig="380" w:dyaOrig="380">
          <v:shape id="_x0000_i1041" type="#_x0000_t75" style="width:18.6pt;height:18.6pt" o:ole="">
            <v:imagedata r:id="rId40" o:title=""/>
          </v:shape>
          <o:OLEObject Type="Embed" ProgID="Equation.DSMT4" ShapeID="_x0000_i1041" DrawAspect="Content" ObjectID="_1589362102" r:id="rId41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 и </w:t>
      </w:r>
      <w:r w:rsidRPr="00F600C3">
        <w:rPr>
          <w:position w:val="-12"/>
        </w:rPr>
        <w:object w:dxaOrig="360" w:dyaOrig="380">
          <v:shape id="_x0000_i1042" type="#_x0000_t75" style="width:18pt;height:18.6pt" o:ole="">
            <v:imagedata r:id="rId42" o:title=""/>
          </v:shape>
          <o:OLEObject Type="Embed" ProgID="Equation.DSMT4" ShapeID="_x0000_i1042" DrawAspect="Content" ObjectID="_1589362103" r:id="rId43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 – угловые скорости вращения ЭДС генератора и энергосистемы соответственно: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F600C3" w:rsidRPr="00F600C3" w:rsidTr="009D7870">
        <w:tc>
          <w:tcPr>
            <w:tcW w:w="453" w:type="pct"/>
            <w:vAlign w:val="center"/>
          </w:tcPr>
          <w:p w:rsidR="00B15CB5" w:rsidRPr="00F600C3" w:rsidRDefault="00B15CB5" w:rsidP="00B15CB5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B15CB5" w:rsidRPr="00F600C3" w:rsidRDefault="00B15CB5" w:rsidP="00B15CB5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260" w:dyaOrig="380">
                <v:shape id="_x0000_i1043" type="#_x0000_t75" style="width:63pt;height:19.2pt" o:ole="">
                  <v:imagedata r:id="rId44" o:title=""/>
                </v:shape>
                <o:OLEObject Type="Embed" ProgID="Equation.DSMT4" ShapeID="_x0000_i1043" DrawAspect="Content" ObjectID="_1589362104" r:id="rId45"/>
              </w:object>
            </w:r>
            <w:r w:rsidR="00962C6F" w:rsidRPr="00F600C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962C6F" w:rsidRPr="00F600C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600C3">
              <w:rPr>
                <w:position w:val="-12"/>
              </w:rPr>
              <w:object w:dxaOrig="1240" w:dyaOrig="380">
                <v:shape id="_x0000_i1044" type="#_x0000_t75" style="width:62.4pt;height:18.6pt" o:ole="">
                  <v:imagedata r:id="rId46" o:title=""/>
                </v:shape>
                <o:OLEObject Type="Embed" ProgID="Equation.DSMT4" ShapeID="_x0000_i1044" DrawAspect="Content" ObjectID="_1589362105" r:id="rId47"/>
              </w:object>
            </w:r>
            <w:r w:rsidR="00887221" w:rsidRPr="00F600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1" w:type="pct"/>
            <w:vAlign w:val="center"/>
          </w:tcPr>
          <w:p w:rsidR="00B15CB5" w:rsidRPr="00F600C3" w:rsidRDefault="00B15CB5" w:rsidP="00B15CB5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(6.7)</w:t>
            </w:r>
          </w:p>
        </w:tc>
      </w:tr>
    </w:tbl>
    <w:p w:rsidR="00675960" w:rsidRPr="00F600C3" w:rsidRDefault="00C92908" w:rsidP="00197E2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При условии </w:t>
      </w:r>
      <w:r w:rsidRPr="00F600C3">
        <w:rPr>
          <w:rFonts w:ascii="Times New Roman" w:hAnsi="Times New Roman" w:cs="Times New Roman"/>
          <w:position w:val="-14"/>
          <w:sz w:val="28"/>
          <w:szCs w:val="28"/>
        </w:rPr>
        <w:object w:dxaOrig="1640" w:dyaOrig="420">
          <v:shape id="_x0000_i1045" type="#_x0000_t75" style="width:82.2pt;height:21.6pt" o:ole="">
            <v:imagedata r:id="rId48" o:title=""/>
          </v:shape>
          <o:OLEObject Type="Embed" ProgID="Equation.DSMT4" ShapeID="_x0000_i1045" DrawAspect="Content" ObjectID="_1589362106" r:id="rId49"/>
        </w:objec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"/>
        <w:gridCol w:w="8326"/>
        <w:gridCol w:w="753"/>
      </w:tblGrid>
      <w:tr w:rsidR="00F600C3" w:rsidRPr="00F600C3" w:rsidTr="00CC410D">
        <w:tc>
          <w:tcPr>
            <w:tcW w:w="257" w:type="pct"/>
            <w:vAlign w:val="center"/>
          </w:tcPr>
          <w:p w:rsidR="00CC410D" w:rsidRPr="00F600C3" w:rsidRDefault="00CC410D" w:rsidP="00CC410D">
            <w:pPr>
              <w:widowControl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0" w:type="pct"/>
            <w:vAlign w:val="center"/>
          </w:tcPr>
          <w:p w:rsidR="00CC410D" w:rsidRPr="00F600C3" w:rsidRDefault="00CC410D" w:rsidP="00CC410D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7620" w:dyaOrig="780">
                <v:shape id="_x0000_i1046" type="#_x0000_t75" style="width:382.8pt;height:38.4pt" o:ole="">
                  <v:imagedata r:id="rId50" o:title=""/>
                </v:shape>
                <o:OLEObject Type="Embed" ProgID="Equation.DSMT4" ShapeID="_x0000_i1046" DrawAspect="Content" ObjectID="_1589362107" r:id="rId51"/>
              </w:object>
            </w:r>
            <w:r w:rsidR="00887221" w:rsidRPr="00F600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3" w:type="pct"/>
            <w:vAlign w:val="center"/>
          </w:tcPr>
          <w:p w:rsidR="00CC410D" w:rsidRPr="00F600C3" w:rsidRDefault="00CC410D" w:rsidP="00CC410D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(6.8)</w:t>
            </w:r>
          </w:p>
        </w:tc>
      </w:tr>
    </w:tbl>
    <w:p w:rsidR="00C92908" w:rsidRPr="00F600C3" w:rsidRDefault="00CC410D" w:rsidP="00CC410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График изменения </w:t>
      </w:r>
      <w:r w:rsidRPr="00F600C3">
        <w:rPr>
          <w:position w:val="-6"/>
        </w:rPr>
        <w:object w:dxaOrig="360" w:dyaOrig="300">
          <v:shape id="_x0000_i1047" type="#_x0000_t75" style="width:18pt;height:15pt" o:ole="">
            <v:imagedata r:id="rId52" o:title=""/>
          </v:shape>
          <o:OLEObject Type="Embed" ProgID="Equation.DSMT4" ShapeID="_x0000_i1047" DrawAspect="Content" ObjectID="_1589362108" r:id="rId53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, показанный на рисунке 6.2 </w:t>
      </w:r>
      <w:r w:rsidRPr="00F600C3">
        <w:rPr>
          <w:rFonts w:ascii="Times New Roman" w:hAnsi="Times New Roman" w:cs="Times New Roman"/>
          <w:i/>
          <w:sz w:val="28"/>
          <w:szCs w:val="28"/>
        </w:rPr>
        <w:t>а</w:t>
      </w:r>
      <w:r w:rsidRPr="00F600C3">
        <w:rPr>
          <w:rFonts w:ascii="Times New Roman" w:hAnsi="Times New Roman" w:cs="Times New Roman"/>
          <w:sz w:val="28"/>
          <w:szCs w:val="28"/>
        </w:rPr>
        <w:t xml:space="preserve">), представляет собой колебания, которые называются </w:t>
      </w:r>
      <w:r w:rsidRPr="00F600C3">
        <w:rPr>
          <w:rFonts w:ascii="Times New Roman" w:hAnsi="Times New Roman" w:cs="Times New Roman"/>
          <w:i/>
          <w:sz w:val="28"/>
          <w:szCs w:val="28"/>
        </w:rPr>
        <w:t>биениями</w:t>
      </w:r>
      <w:r w:rsidRPr="00F600C3">
        <w:rPr>
          <w:rFonts w:ascii="Times New Roman" w:hAnsi="Times New Roman" w:cs="Times New Roman"/>
          <w:sz w:val="28"/>
          <w:szCs w:val="28"/>
        </w:rPr>
        <w:t xml:space="preserve">, а разность напряжений </w:t>
      </w:r>
      <w:r w:rsidRPr="00F600C3">
        <w:rPr>
          <w:position w:val="-6"/>
        </w:rPr>
        <w:object w:dxaOrig="360" w:dyaOrig="300">
          <v:shape id="_x0000_i1048" type="#_x0000_t75" style="width:18pt;height:15pt" o:ole="">
            <v:imagedata r:id="rId52" o:title=""/>
          </v:shape>
          <o:OLEObject Type="Embed" ProgID="Equation.DSMT4" ShapeID="_x0000_i1048" DrawAspect="Content" ObjectID="_1589362109" r:id="rId54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 – </w:t>
      </w:r>
      <w:r w:rsidRPr="00F600C3">
        <w:rPr>
          <w:rFonts w:ascii="Times New Roman" w:hAnsi="Times New Roman" w:cs="Times New Roman"/>
          <w:i/>
          <w:sz w:val="28"/>
          <w:szCs w:val="28"/>
        </w:rPr>
        <w:t>напряжением биения</w:t>
      </w:r>
      <w:r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position w:val="-12"/>
        </w:rPr>
        <w:object w:dxaOrig="380" w:dyaOrig="380">
          <v:shape id="_x0000_i1049" type="#_x0000_t75" style="width:18.6pt;height:18.6pt" o:ole="">
            <v:imagedata r:id="rId55" o:title=""/>
          </v:shape>
          <o:OLEObject Type="Embed" ProgID="Equation.DSMT4" ShapeID="_x0000_i1049" DrawAspect="Content" ObjectID="_1589362110" r:id="rId56"/>
        </w:object>
      </w:r>
      <w:r w:rsidRPr="00F600C3">
        <w:rPr>
          <w:rFonts w:ascii="Times New Roman" w:hAnsi="Times New Roman" w:cs="Times New Roman"/>
          <w:sz w:val="28"/>
          <w:szCs w:val="28"/>
        </w:rPr>
        <w:t>.</w:t>
      </w:r>
    </w:p>
    <w:p w:rsidR="0017326A" w:rsidRPr="00F600C3" w:rsidRDefault="0017326A" w:rsidP="0017326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В дальнейших нас будет интересовать огибающая амплитудных значений напряжения биения, очерченная на рисунке 6.2 </w:t>
      </w:r>
      <w:r w:rsidRPr="00F600C3">
        <w:rPr>
          <w:rFonts w:ascii="Times New Roman" w:hAnsi="Times New Roman" w:cs="Times New Roman"/>
          <w:i/>
          <w:sz w:val="28"/>
          <w:szCs w:val="28"/>
        </w:rPr>
        <w:t>а</w:t>
      </w:r>
      <w:r w:rsidRPr="00F600C3">
        <w:rPr>
          <w:rFonts w:ascii="Times New Roman" w:hAnsi="Times New Roman" w:cs="Times New Roman"/>
          <w:sz w:val="28"/>
          <w:szCs w:val="28"/>
        </w:rPr>
        <w:t xml:space="preserve">) штриховой </w:t>
      </w:r>
      <w:r w:rsidRPr="00F600C3">
        <w:rPr>
          <w:rFonts w:ascii="Times New Roman" w:hAnsi="Times New Roman" w:cs="Times New Roman"/>
          <w:sz w:val="28"/>
          <w:szCs w:val="28"/>
        </w:rPr>
        <w:lastRenderedPageBreak/>
        <w:t>линией. Математическое выражение огибающей имеет следующий вид: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"/>
        <w:gridCol w:w="7208"/>
        <w:gridCol w:w="1495"/>
      </w:tblGrid>
      <w:tr w:rsidR="00F600C3" w:rsidRPr="00F600C3" w:rsidTr="009D7870">
        <w:tc>
          <w:tcPr>
            <w:tcW w:w="453" w:type="pct"/>
            <w:vAlign w:val="center"/>
          </w:tcPr>
          <w:p w:rsidR="0017326A" w:rsidRPr="00F600C3" w:rsidRDefault="0017326A" w:rsidP="0017326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pct"/>
            <w:vAlign w:val="center"/>
          </w:tcPr>
          <w:p w:rsidR="0017326A" w:rsidRPr="00F600C3" w:rsidRDefault="0017326A" w:rsidP="0017326A">
            <w:pPr>
              <w:widowControl w:val="0"/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4720" w:dyaOrig="780">
                <v:shape id="_x0000_i1050" type="#_x0000_t75" style="width:235.8pt;height:40.2pt" o:ole="">
                  <v:imagedata r:id="rId57" o:title=""/>
                </v:shape>
                <o:OLEObject Type="Embed" ProgID="Equation.DSMT4" ShapeID="_x0000_i1050" DrawAspect="Content" ObjectID="_1589362111" r:id="rId58"/>
              </w:object>
            </w: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81" w:type="pct"/>
            <w:vAlign w:val="center"/>
          </w:tcPr>
          <w:p w:rsidR="0017326A" w:rsidRPr="00F600C3" w:rsidRDefault="0017326A" w:rsidP="0017326A">
            <w:pPr>
              <w:widowControl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(6.9)</w:t>
            </w:r>
          </w:p>
        </w:tc>
      </w:tr>
    </w:tbl>
    <w:p w:rsidR="002D33A6" w:rsidRPr="00F600C3" w:rsidRDefault="0017326A" w:rsidP="002D33A6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где </w:t>
      </w:r>
      <w:r w:rsidR="002D33A6" w:rsidRPr="00F600C3">
        <w:rPr>
          <w:rFonts w:ascii="Times New Roman" w:hAnsi="Times New Roman" w:cs="Times New Roman"/>
          <w:position w:val="-12"/>
          <w:sz w:val="28"/>
          <w:szCs w:val="28"/>
        </w:rPr>
        <w:object w:dxaOrig="380" w:dyaOrig="380">
          <v:shape id="_x0000_i1051" type="#_x0000_t75" style="width:18.6pt;height:18.6pt" o:ole="">
            <v:imagedata r:id="rId59" o:title=""/>
          </v:shape>
          <o:OLEObject Type="Embed" ProgID="Equation.DSMT4" ShapeID="_x0000_i1051" DrawAspect="Content" ObjectID="_1589362112" r:id="rId60"/>
        </w:object>
      </w:r>
      <w:r w:rsidR="002D33A6" w:rsidRPr="00F600C3">
        <w:rPr>
          <w:rFonts w:ascii="Times New Roman" w:hAnsi="Times New Roman" w:cs="Times New Roman"/>
          <w:sz w:val="28"/>
          <w:szCs w:val="28"/>
        </w:rPr>
        <w:t xml:space="preserve"> – </w:t>
      </w:r>
      <w:r w:rsidR="002D33A6" w:rsidRPr="00F60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текущее значение огибающей напряжения биения в каждый момент времени; </w:t>
      </w:r>
      <w:r w:rsidR="002D33A6" w:rsidRPr="00F600C3">
        <w:rPr>
          <w:rFonts w:ascii="Times New Roman" w:hAnsi="Times New Roman" w:cs="Times New Roman"/>
          <w:position w:val="-12"/>
          <w:sz w:val="28"/>
          <w:szCs w:val="28"/>
        </w:rPr>
        <w:object w:dxaOrig="1520" w:dyaOrig="380">
          <v:shape id="_x0000_i1052" type="#_x0000_t75" style="width:76.2pt;height:18.6pt" o:ole="">
            <v:imagedata r:id="rId61" o:title=""/>
          </v:shape>
          <o:OLEObject Type="Embed" ProgID="Equation.DSMT4" ShapeID="_x0000_i1052" DrawAspect="Content" ObjectID="_1589362113" r:id="rId62"/>
        </w:object>
      </w:r>
      <w:r w:rsidR="002D33A6" w:rsidRPr="00F600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разность угловых скоростей синхронизируемых напряжений, или, как говорят, угловая </w:t>
      </w:r>
      <w:r w:rsidR="002D33A6" w:rsidRPr="00F600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скорость скольжения</w:t>
      </w:r>
      <w:r w:rsidR="002D33A6" w:rsidRPr="00F600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3616D" w:rsidRPr="00F600C3" w:rsidRDefault="00A3616D" w:rsidP="0017326A">
      <w:pPr>
        <w:widowControl w:val="0"/>
        <w:spacing w:after="0" w:line="360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800" cy="2318400"/>
            <wp:effectExtent l="0" t="0" r="127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23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6A" w:rsidRPr="00F600C3" w:rsidRDefault="0017326A" w:rsidP="0017326A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i/>
          <w:sz w:val="28"/>
          <w:szCs w:val="28"/>
        </w:rPr>
        <w:t>а</w:t>
      </w:r>
      <w:r w:rsidRPr="00F600C3">
        <w:rPr>
          <w:rFonts w:ascii="Times New Roman" w:hAnsi="Times New Roman" w:cs="Times New Roman"/>
          <w:sz w:val="28"/>
          <w:szCs w:val="28"/>
        </w:rPr>
        <w:t>)</w:t>
      </w:r>
    </w:p>
    <w:p w:rsidR="00A3616D" w:rsidRPr="00F600C3" w:rsidRDefault="009908CD" w:rsidP="0017326A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877" cy="16591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89" cy="168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6A" w:rsidRPr="00F600C3" w:rsidRDefault="0017326A" w:rsidP="0017326A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i/>
          <w:sz w:val="28"/>
          <w:szCs w:val="28"/>
        </w:rPr>
        <w:t>б</w:t>
      </w:r>
      <w:r w:rsidRPr="00F600C3">
        <w:rPr>
          <w:rFonts w:ascii="Times New Roman" w:hAnsi="Times New Roman" w:cs="Times New Roman"/>
          <w:sz w:val="28"/>
          <w:szCs w:val="28"/>
        </w:rPr>
        <w:t>)</w:t>
      </w:r>
    </w:p>
    <w:p w:rsidR="00427A1D" w:rsidRPr="00F600C3" w:rsidRDefault="0017326A" w:rsidP="000E7EF4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Рисунок 6.2 – </w:t>
      </w:r>
      <w:r w:rsidR="00427A1D" w:rsidRPr="00F600C3">
        <w:rPr>
          <w:rFonts w:ascii="Times New Roman" w:hAnsi="Times New Roman" w:cs="Times New Roman"/>
          <w:sz w:val="28"/>
          <w:szCs w:val="28"/>
        </w:rPr>
        <w:t>Напряжение биений:</w:t>
      </w:r>
    </w:p>
    <w:p w:rsidR="00A3616D" w:rsidRPr="00F600C3" w:rsidRDefault="00427A1D" w:rsidP="000E7EF4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i/>
          <w:sz w:val="28"/>
          <w:szCs w:val="28"/>
        </w:rPr>
        <w:t>а</w:t>
      </w:r>
      <w:r w:rsidRPr="00F600C3">
        <w:rPr>
          <w:rFonts w:ascii="Times New Roman" w:hAnsi="Times New Roman" w:cs="Times New Roman"/>
          <w:sz w:val="28"/>
          <w:szCs w:val="28"/>
        </w:rPr>
        <w:t xml:space="preserve">) </w:t>
      </w:r>
      <w:r w:rsidR="004A7CBF" w:rsidRPr="00F600C3">
        <w:rPr>
          <w:rFonts w:ascii="Times New Roman" w:hAnsi="Times New Roman" w:cs="Times New Roman"/>
          <w:sz w:val="28"/>
          <w:szCs w:val="28"/>
        </w:rPr>
        <w:t xml:space="preserve">изменение мгновенных значений напряжения биений; </w:t>
      </w:r>
      <w:r w:rsidR="004A7CBF" w:rsidRPr="00F600C3">
        <w:rPr>
          <w:rFonts w:ascii="Times New Roman" w:hAnsi="Times New Roman" w:cs="Times New Roman"/>
          <w:sz w:val="28"/>
          <w:szCs w:val="28"/>
        </w:rPr>
        <w:br/>
      </w:r>
      <w:r w:rsidR="004A7CBF" w:rsidRPr="00F600C3">
        <w:rPr>
          <w:rFonts w:ascii="Times New Roman" w:hAnsi="Times New Roman" w:cs="Times New Roman"/>
          <w:i/>
          <w:sz w:val="28"/>
          <w:szCs w:val="28"/>
        </w:rPr>
        <w:t>б</w:t>
      </w:r>
      <w:r w:rsidR="004A7CBF" w:rsidRPr="00F600C3">
        <w:rPr>
          <w:rFonts w:ascii="Times New Roman" w:hAnsi="Times New Roman" w:cs="Times New Roman"/>
          <w:sz w:val="28"/>
          <w:szCs w:val="28"/>
        </w:rPr>
        <w:t>) изменение действующих значений напряжения биений.</w:t>
      </w:r>
    </w:p>
    <w:p w:rsidR="000E7EF4" w:rsidRPr="00F600C3" w:rsidRDefault="000E7EF4" w:rsidP="004208E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7EF4" w:rsidRPr="00F600C3" w:rsidRDefault="00887221" w:rsidP="0088722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Огибающая напряжения биения изменяется от нуля до максимального значения, равного двойной амплитуде 2</w:t>
      </w:r>
      <w:r w:rsidRPr="00F600C3">
        <w:rPr>
          <w:rFonts w:ascii="Times New Roman" w:hAnsi="Times New Roman" w:cs="Times New Roman"/>
          <w:i/>
          <w:sz w:val="28"/>
          <w:szCs w:val="28"/>
        </w:rPr>
        <w:t>U</w:t>
      </w:r>
      <w:r w:rsidRPr="00F600C3">
        <w:rPr>
          <w:rFonts w:ascii="Times New Roman" w:hAnsi="Times New Roman" w:cs="Times New Roman"/>
          <w:sz w:val="28"/>
          <w:szCs w:val="28"/>
        </w:rPr>
        <w:t xml:space="preserve">, и вновь уменьшается до нуля. Время полного цикла изменения напряжения биения от нуля через максимум до нуля или между двумя максимальными значениями называется </w:t>
      </w:r>
      <w:r w:rsidRPr="00F600C3">
        <w:rPr>
          <w:rFonts w:ascii="Times New Roman" w:hAnsi="Times New Roman" w:cs="Times New Roman"/>
          <w:i/>
          <w:sz w:val="28"/>
          <w:szCs w:val="28"/>
        </w:rPr>
        <w:t>периодом скольжения:</w:t>
      </w:r>
    </w:p>
    <w:tbl>
      <w:tblPr>
        <w:tblStyle w:val="a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2"/>
        <w:gridCol w:w="7283"/>
        <w:gridCol w:w="1145"/>
      </w:tblGrid>
      <w:tr w:rsidR="00F600C3" w:rsidRPr="00F600C3" w:rsidTr="00887221">
        <w:tc>
          <w:tcPr>
            <w:tcW w:w="597" w:type="pct"/>
            <w:vAlign w:val="center"/>
          </w:tcPr>
          <w:p w:rsidR="00887221" w:rsidRPr="00F600C3" w:rsidRDefault="00887221" w:rsidP="008872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05" w:type="pct"/>
            <w:vAlign w:val="center"/>
          </w:tcPr>
          <w:p w:rsidR="00887221" w:rsidRPr="00F600C3" w:rsidRDefault="00887221" w:rsidP="00887221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660" w:dyaOrig="780">
                <v:shape id="_x0000_i1053" type="#_x0000_t75" style="width:82.8pt;height:40.2pt" o:ole="">
                  <v:imagedata r:id="rId65" o:title=""/>
                </v:shape>
                <o:OLEObject Type="Embed" ProgID="Equation.DSMT4" ShapeID="_x0000_i1053" DrawAspect="Content" ObjectID="_1589362114" r:id="rId66"/>
              </w:object>
            </w: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598" w:type="pct"/>
            <w:vAlign w:val="center"/>
          </w:tcPr>
          <w:p w:rsidR="00887221" w:rsidRPr="00F600C3" w:rsidRDefault="00887221" w:rsidP="00887221">
            <w:pPr>
              <w:widowControl w:val="0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(6.10)</w:t>
            </w:r>
          </w:p>
        </w:tc>
      </w:tr>
    </w:tbl>
    <w:p w:rsidR="00475CDE" w:rsidRPr="00F600C3" w:rsidRDefault="00475CDE" w:rsidP="00475CD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где </w:t>
      </w:r>
      <w:r w:rsidRPr="00F600C3">
        <w:rPr>
          <w:position w:val="-12"/>
        </w:rPr>
        <w:object w:dxaOrig="400" w:dyaOrig="380">
          <v:shape id="_x0000_i1054" type="#_x0000_t75" style="width:20.4pt;height:18.6pt" o:ole="">
            <v:imagedata r:id="rId67" o:title=""/>
          </v:shape>
          <o:OLEObject Type="Embed" ProgID="Equation.DSMT4" ShapeID="_x0000_i1054" DrawAspect="Content" ObjectID="_1589362115" r:id="rId68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 – угловая скорость скольжения, </w:t>
      </w:r>
      <w:r w:rsidRPr="00F600C3">
        <w:rPr>
          <w:rFonts w:ascii="TimesNewRomanPSMT" w:eastAsia="Times New Roman" w:hAnsi="TimesNewRomanPSMT" w:cs="Times New Roman"/>
          <w:sz w:val="24"/>
          <w:szCs w:val="24"/>
          <w:lang w:eastAsia="ru-RU"/>
        </w:rPr>
        <w:t>в радианах секунду (рад/с);</w:t>
      </w:r>
      <w:r w:rsidRPr="00F6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00C3">
        <w:rPr>
          <w:position w:val="-12"/>
        </w:rPr>
        <w:object w:dxaOrig="400" w:dyaOrig="380">
          <v:shape id="_x0000_i1055" type="#_x0000_t75" style="width:20.4pt;height:18.6pt" o:ole="">
            <v:imagedata r:id="rId69" o:title=""/>
          </v:shape>
          <o:OLEObject Type="Embed" ProgID="Equation.DSMT4" ShapeID="_x0000_i1055" DrawAspect="Content" ObjectID="_1589362116" r:id="rId70"/>
        </w:object>
      </w:r>
      <w:r w:rsidRPr="00F600C3"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 xml:space="preserve">– частота </w:t>
      </w:r>
      <w:r w:rsidRPr="00F600C3">
        <w:rPr>
          <w:rFonts w:ascii="TimesNewRomanPSMT" w:eastAsia="Times New Roman" w:hAnsi="TimesNewRomanPSMT" w:cs="Times New Roman"/>
          <w:sz w:val="24"/>
          <w:szCs w:val="24"/>
          <w:lang w:eastAsia="ru-RU"/>
        </w:rPr>
        <w:t>в герцах (Гц);</w:t>
      </w:r>
      <w:r w:rsidRPr="00F6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00C3">
        <w:rPr>
          <w:position w:val="-12"/>
        </w:rPr>
        <w:object w:dxaOrig="300" w:dyaOrig="380">
          <v:shape id="_x0000_i1056" type="#_x0000_t75" style="width:15pt;height:18.6pt" o:ole="">
            <v:imagedata r:id="rId71" o:title=""/>
          </v:shape>
          <o:OLEObject Type="Embed" ProgID="Equation.DSMT4" ShapeID="_x0000_i1056" DrawAspect="Content" ObjectID="_1589362117" r:id="rId72"/>
        </w:object>
      </w:r>
      <w:r w:rsidRPr="00F600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F600C3">
        <w:rPr>
          <w:rFonts w:ascii="TimesNewRomanPSMT" w:eastAsia="Times New Roman" w:hAnsi="TimesNewRomanPSMT" w:cs="Times New Roman"/>
          <w:sz w:val="24"/>
          <w:szCs w:val="24"/>
          <w:lang w:eastAsia="ru-RU"/>
        </w:rPr>
        <w:t>в секундах (с).</w:t>
      </w:r>
    </w:p>
    <w:p w:rsidR="00475CDE" w:rsidRPr="00F600C3" w:rsidRDefault="00D0557F" w:rsidP="00D0557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Чем больше разность частот, тем меньше период биения, как показано на рисунке 6.2</w:t>
      </w:r>
      <w:r w:rsidR="004208E1">
        <w:rPr>
          <w:rFonts w:ascii="Times New Roman" w:hAnsi="Times New Roman" w:cs="Times New Roman"/>
          <w:sz w:val="28"/>
          <w:szCs w:val="28"/>
        </w:rPr>
        <w:t>,</w:t>
      </w:r>
      <w:r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i/>
          <w:sz w:val="28"/>
          <w:szCs w:val="28"/>
        </w:rPr>
        <w:t>а</w:t>
      </w:r>
      <w:r w:rsidR="00E85CFF" w:rsidRPr="00F600C3">
        <w:rPr>
          <w:rFonts w:ascii="Times New Roman" w:hAnsi="Times New Roman" w:cs="Times New Roman"/>
          <w:sz w:val="28"/>
          <w:szCs w:val="28"/>
        </w:rPr>
        <w:t xml:space="preserve">, </w:t>
      </w:r>
      <w:r w:rsidR="00E85CFF" w:rsidRPr="00F600C3">
        <w:rPr>
          <w:position w:val="-12"/>
        </w:rPr>
        <w:object w:dxaOrig="920" w:dyaOrig="380">
          <v:shape id="_x0000_i1057" type="#_x0000_t75" style="width:46.2pt;height:18.6pt" o:ole="">
            <v:imagedata r:id="rId73" o:title=""/>
          </v:shape>
          <o:OLEObject Type="Embed" ProgID="Equation.DSMT4" ShapeID="_x0000_i1057" DrawAspect="Content" ObjectID="_1589362118" r:id="rId74"/>
        </w:object>
      </w:r>
      <w:r w:rsidR="00E85CFF" w:rsidRPr="00F600C3">
        <w:rPr>
          <w:rFonts w:ascii="Times New Roman" w:hAnsi="Times New Roman" w:cs="Times New Roman"/>
          <w:sz w:val="28"/>
          <w:szCs w:val="28"/>
        </w:rPr>
        <w:t xml:space="preserve">, </w:t>
      </w:r>
      <w:r w:rsidR="00E85CFF" w:rsidRPr="00F600C3">
        <w:rPr>
          <w:position w:val="-12"/>
        </w:rPr>
        <w:object w:dxaOrig="820" w:dyaOrig="380">
          <v:shape id="_x0000_i1058" type="#_x0000_t75" style="width:41.4pt;height:18.6pt" o:ole="">
            <v:imagedata r:id="rId75" o:title=""/>
          </v:shape>
          <o:OLEObject Type="Embed" ProgID="Equation.DSMT4" ShapeID="_x0000_i1058" DrawAspect="Content" ObjectID="_1589362119" r:id="rId76"/>
        </w:object>
      </w:r>
    </w:p>
    <w:p w:rsidR="00D0557F" w:rsidRPr="00F600C3" w:rsidRDefault="00AB03E1" w:rsidP="00AB03E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Для того, чтобы при синхронизации не было толчка уравнительного тока, согласно выражению (</w:t>
      </w:r>
      <w:r w:rsidR="00E67118" w:rsidRPr="00F600C3">
        <w:rPr>
          <w:rFonts w:ascii="Times New Roman" w:hAnsi="Times New Roman" w:cs="Times New Roman"/>
          <w:sz w:val="28"/>
          <w:szCs w:val="28"/>
        </w:rPr>
        <w:t>6.2</w:t>
      </w:r>
      <w:r w:rsidRPr="00F600C3">
        <w:rPr>
          <w:rFonts w:ascii="Times New Roman" w:hAnsi="Times New Roman" w:cs="Times New Roman"/>
          <w:sz w:val="28"/>
          <w:szCs w:val="28"/>
        </w:rPr>
        <w:t xml:space="preserve">) и рисунка </w:t>
      </w:r>
      <w:r w:rsidR="00E67118" w:rsidRPr="00F600C3">
        <w:rPr>
          <w:rFonts w:ascii="Times New Roman" w:hAnsi="Times New Roman" w:cs="Times New Roman"/>
          <w:sz w:val="28"/>
          <w:szCs w:val="28"/>
        </w:rPr>
        <w:t xml:space="preserve">6.2 </w:t>
      </w:r>
      <w:r w:rsidRPr="00F600C3">
        <w:rPr>
          <w:rFonts w:ascii="Times New Roman" w:hAnsi="Times New Roman" w:cs="Times New Roman"/>
          <w:sz w:val="28"/>
          <w:szCs w:val="28"/>
        </w:rPr>
        <w:t>контакты выключателя синхронизируемого генератора должны</w:t>
      </w:r>
      <w:r w:rsidR="00E67118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 xml:space="preserve">замыкаться в момент, когда огибающая напряжения биения </w:t>
      </w:r>
      <w:r w:rsidR="00E67118" w:rsidRPr="00F600C3">
        <w:rPr>
          <w:position w:val="-12"/>
        </w:rPr>
        <w:object w:dxaOrig="380" w:dyaOrig="380">
          <v:shape id="_x0000_i1059" type="#_x0000_t75" style="width:18.6pt;height:18.6pt" o:ole="">
            <v:imagedata r:id="rId59" o:title=""/>
          </v:shape>
          <o:OLEObject Type="Embed" ProgID="Equation.DSMT4" ShapeID="_x0000_i1059" DrawAspect="Content" ObjectID="_1589362120" r:id="rId77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 будет равна нулю (точка 1 на</w:t>
      </w:r>
      <w:r w:rsidR="00E67118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>рис</w:t>
      </w:r>
      <w:r w:rsidR="00E67118" w:rsidRPr="00F600C3">
        <w:rPr>
          <w:rFonts w:ascii="Times New Roman" w:hAnsi="Times New Roman" w:cs="Times New Roman"/>
          <w:sz w:val="28"/>
          <w:szCs w:val="28"/>
        </w:rPr>
        <w:t>унке 6.2</w:t>
      </w:r>
      <w:r w:rsidR="004208E1">
        <w:rPr>
          <w:rFonts w:ascii="Times New Roman" w:hAnsi="Times New Roman" w:cs="Times New Roman"/>
          <w:sz w:val="28"/>
          <w:szCs w:val="28"/>
        </w:rPr>
        <w:t>,</w:t>
      </w:r>
      <w:r w:rsidR="00E67118" w:rsidRPr="00F600C3">
        <w:rPr>
          <w:rFonts w:ascii="Times New Roman" w:hAnsi="Times New Roman" w:cs="Times New Roman"/>
          <w:sz w:val="28"/>
          <w:szCs w:val="28"/>
        </w:rPr>
        <w:t> </w:t>
      </w:r>
      <w:r w:rsidRPr="00F600C3">
        <w:rPr>
          <w:rFonts w:ascii="Times New Roman" w:hAnsi="Times New Roman" w:cs="Times New Roman"/>
          <w:i/>
          <w:sz w:val="28"/>
          <w:szCs w:val="28"/>
        </w:rPr>
        <w:t>б</w:t>
      </w:r>
      <w:r w:rsidRPr="00F600C3">
        <w:rPr>
          <w:rFonts w:ascii="Times New Roman" w:hAnsi="Times New Roman" w:cs="Times New Roman"/>
          <w:sz w:val="28"/>
          <w:szCs w:val="28"/>
        </w:rPr>
        <w:t xml:space="preserve">). Этот момент называется </w:t>
      </w:r>
      <w:r w:rsidRPr="00F600C3">
        <w:rPr>
          <w:rFonts w:ascii="Times New Roman" w:hAnsi="Times New Roman" w:cs="Times New Roman"/>
          <w:i/>
          <w:sz w:val="28"/>
          <w:szCs w:val="28"/>
        </w:rPr>
        <w:t>моментом оптимума</w:t>
      </w:r>
      <w:r w:rsidRPr="00F600C3">
        <w:rPr>
          <w:rFonts w:ascii="Times New Roman" w:hAnsi="Times New Roman" w:cs="Times New Roman"/>
          <w:sz w:val="28"/>
          <w:szCs w:val="28"/>
        </w:rPr>
        <w:t>.</w:t>
      </w:r>
    </w:p>
    <w:p w:rsidR="00475CDE" w:rsidRPr="00F600C3" w:rsidRDefault="00DA1639" w:rsidP="00DA163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Выключатель имеет собственное время включения, поэтому команда на включение</w:t>
      </w:r>
      <w:r w:rsidR="00962C6F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>должна быть подана несколько раньше, чем будет достигнут оптимум, с опережением, равным</w:t>
      </w:r>
      <w:r w:rsidR="00962C6F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>времени включения выключателя (точка 2 на рис</w:t>
      </w:r>
      <w:r w:rsidR="00962C6F" w:rsidRPr="00F600C3">
        <w:rPr>
          <w:rFonts w:ascii="Times New Roman" w:hAnsi="Times New Roman" w:cs="Times New Roman"/>
          <w:sz w:val="28"/>
          <w:szCs w:val="28"/>
        </w:rPr>
        <w:t>унке 6</w:t>
      </w:r>
      <w:r w:rsidRPr="00F600C3">
        <w:rPr>
          <w:rFonts w:ascii="Times New Roman" w:hAnsi="Times New Roman" w:cs="Times New Roman"/>
          <w:sz w:val="28"/>
          <w:szCs w:val="28"/>
        </w:rPr>
        <w:t>.</w:t>
      </w:r>
      <w:r w:rsidR="00962C6F" w:rsidRPr="00F600C3">
        <w:rPr>
          <w:rFonts w:ascii="Times New Roman" w:hAnsi="Times New Roman" w:cs="Times New Roman"/>
          <w:sz w:val="28"/>
          <w:szCs w:val="28"/>
        </w:rPr>
        <w:t>2</w:t>
      </w:r>
      <w:r w:rsidR="004208E1">
        <w:rPr>
          <w:rFonts w:ascii="Times New Roman" w:hAnsi="Times New Roman" w:cs="Times New Roman"/>
          <w:sz w:val="28"/>
          <w:szCs w:val="28"/>
        </w:rPr>
        <w:t>,</w:t>
      </w:r>
      <w:r w:rsidR="00962C6F" w:rsidRPr="00F600C3">
        <w:rPr>
          <w:rFonts w:ascii="Times New Roman" w:hAnsi="Times New Roman" w:cs="Times New Roman"/>
          <w:sz w:val="28"/>
          <w:szCs w:val="28"/>
        </w:rPr>
        <w:t> </w:t>
      </w:r>
      <w:r w:rsidRPr="00F600C3">
        <w:rPr>
          <w:rFonts w:ascii="Times New Roman" w:hAnsi="Times New Roman" w:cs="Times New Roman"/>
          <w:i/>
          <w:sz w:val="28"/>
          <w:szCs w:val="28"/>
        </w:rPr>
        <w:t>б</w:t>
      </w:r>
      <w:bookmarkStart w:id="0" w:name="_GoBack"/>
      <w:bookmarkEnd w:id="0"/>
      <w:r w:rsidRPr="00F600C3">
        <w:rPr>
          <w:rFonts w:ascii="Times New Roman" w:hAnsi="Times New Roman" w:cs="Times New Roman"/>
          <w:sz w:val="28"/>
          <w:szCs w:val="28"/>
        </w:rPr>
        <w:t>). Время от момента подачи команды на</w:t>
      </w:r>
      <w:r w:rsidR="00962C6F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>включение до момента оптимума, когда синхронизируемые напряжения совпадают по углу,</w:t>
      </w:r>
      <w:r w:rsidR="00962C6F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 xml:space="preserve">называется </w:t>
      </w:r>
      <w:r w:rsidRPr="00F600C3">
        <w:rPr>
          <w:rFonts w:ascii="Times New Roman" w:hAnsi="Times New Roman" w:cs="Times New Roman"/>
          <w:i/>
          <w:sz w:val="28"/>
          <w:szCs w:val="28"/>
        </w:rPr>
        <w:t>временем опережения</w:t>
      </w:r>
      <w:r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="00962C6F" w:rsidRPr="00F600C3">
        <w:rPr>
          <w:position w:val="-12"/>
        </w:rPr>
        <w:object w:dxaOrig="320" w:dyaOrig="380">
          <v:shape id="_x0000_i1060" type="#_x0000_t75" style="width:16.2pt;height:18.6pt" o:ole="">
            <v:imagedata r:id="rId78" o:title=""/>
          </v:shape>
          <o:OLEObject Type="Embed" ProgID="Equation.DSMT4" ShapeID="_x0000_i1060" DrawAspect="Content" ObjectID="_1589362121" r:id="rId79"/>
        </w:object>
      </w:r>
      <w:r w:rsidRPr="00F600C3">
        <w:rPr>
          <w:rFonts w:ascii="Times New Roman" w:hAnsi="Times New Roman" w:cs="Times New Roman"/>
          <w:sz w:val="28"/>
          <w:szCs w:val="28"/>
        </w:rPr>
        <w:t>. Соответственно угол</w:t>
      </w:r>
      <w:r w:rsidR="00B24557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="00B24557" w:rsidRPr="00F600C3">
        <w:rPr>
          <w:position w:val="-12"/>
        </w:rPr>
        <w:object w:dxaOrig="380" w:dyaOrig="380">
          <v:shape id="_x0000_i1061" type="#_x0000_t75" style="width:18.6pt;height:18.6pt" o:ole="">
            <v:imagedata r:id="rId80" o:title=""/>
          </v:shape>
          <o:OLEObject Type="Embed" ProgID="Equation.DSMT4" ShapeID="_x0000_i1061" DrawAspect="Content" ObjectID="_1589362122" r:id="rId81"/>
        </w:object>
      </w:r>
      <w:r w:rsidRPr="00F600C3">
        <w:rPr>
          <w:rFonts w:ascii="Times New Roman" w:hAnsi="Times New Roman" w:cs="Times New Roman"/>
          <w:sz w:val="28"/>
          <w:szCs w:val="28"/>
        </w:rPr>
        <w:t>, при котором подается команда</w:t>
      </w:r>
      <w:r w:rsidR="00B24557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 xml:space="preserve">на включение выключателя синхронизируемого генератора, называется </w:t>
      </w:r>
      <w:r w:rsidRPr="00F600C3">
        <w:rPr>
          <w:rFonts w:ascii="Times New Roman" w:hAnsi="Times New Roman" w:cs="Times New Roman"/>
          <w:i/>
          <w:sz w:val="28"/>
          <w:szCs w:val="28"/>
        </w:rPr>
        <w:t>углом опережения</w:t>
      </w:r>
      <w:r w:rsidRPr="00F600C3">
        <w:rPr>
          <w:rFonts w:ascii="Times New Roman" w:hAnsi="Times New Roman" w:cs="Times New Roman"/>
          <w:sz w:val="28"/>
          <w:szCs w:val="28"/>
        </w:rPr>
        <w:t>.</w:t>
      </w:r>
    </w:p>
    <w:p w:rsidR="001303F2" w:rsidRPr="00F600C3" w:rsidRDefault="005B7FFD" w:rsidP="005B7FF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Если выбрать момент подачи команды на включение выключателя так, чтобы время опережения точно равнялось времени включения выключателя, контакты выключателя будут замыкаться в момент оптимума и синхронизация будет происходить без толчка уравнительного тока. </w:t>
      </w:r>
    </w:p>
    <w:p w:rsidR="00E87544" w:rsidRPr="00F600C3" w:rsidRDefault="00E87544" w:rsidP="00E8754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Операция выбора момента включения привода выключателя является основной и крайне ответственной.</w:t>
      </w:r>
    </w:p>
    <w:p w:rsidR="00E87544" w:rsidRPr="00F600C3" w:rsidRDefault="00E87544" w:rsidP="00E8754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Автоматические устройства точной синхронизации (АУТС) синхронных генераторов состоят из трех частей, обеспечивающих три условия точной синхронизации: равенство амплитуд ЭДС генератора </w:t>
      </w:r>
      <w:r w:rsidRPr="00F600C3">
        <w:rPr>
          <w:rFonts w:ascii="Times New Roman" w:hAnsi="Times New Roman" w:cs="Times New Roman"/>
          <w:position w:val="-12"/>
          <w:sz w:val="28"/>
          <w:szCs w:val="28"/>
        </w:rPr>
        <w:object w:dxaOrig="380" w:dyaOrig="380">
          <v:shape id="_x0000_i1062" type="#_x0000_t75" style="width:18.6pt;height:18.6pt" o:ole="">
            <v:imagedata r:id="rId82" o:title=""/>
          </v:shape>
          <o:OLEObject Type="Embed" ProgID="Equation.DSMT4" ShapeID="_x0000_i1062" DrawAspect="Content" ObjectID="_1589362123" r:id="rId83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 и напряжения системы </w:t>
      </w:r>
      <w:r w:rsidRPr="00F600C3">
        <w:rPr>
          <w:rFonts w:ascii="Times New Roman" w:hAnsi="Times New Roman" w:cs="Times New Roman"/>
          <w:position w:val="-12"/>
          <w:sz w:val="28"/>
          <w:szCs w:val="28"/>
        </w:rPr>
        <w:object w:dxaOrig="380" w:dyaOrig="380">
          <v:shape id="_x0000_i1063" type="#_x0000_t75" style="width:18.6pt;height:18.6pt" o:ole="">
            <v:imagedata r:id="rId84" o:title=""/>
          </v:shape>
          <o:OLEObject Type="Embed" ProgID="Equation.DSMT4" ShapeID="_x0000_i1063" DrawAspect="Content" ObjectID="_1589362124" r:id="rId85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 (т.е. напряжения на шинах электростанции), </w:t>
      </w:r>
      <w:r w:rsidRPr="00F600C3">
        <w:rPr>
          <w:rFonts w:ascii="Times New Roman" w:hAnsi="Times New Roman" w:cs="Times New Roman"/>
          <w:sz w:val="28"/>
          <w:szCs w:val="28"/>
        </w:rPr>
        <w:lastRenderedPageBreak/>
        <w:t xml:space="preserve">близость к синхронной частоты вращения генератора (малая частота скольжения </w:t>
      </w:r>
      <w:r w:rsidRPr="00F600C3">
        <w:rPr>
          <w:rFonts w:ascii="Times New Roman" w:hAnsi="Times New Roman" w:cs="Times New Roman"/>
          <w:position w:val="-12"/>
          <w:sz w:val="28"/>
          <w:szCs w:val="28"/>
        </w:rPr>
        <w:object w:dxaOrig="1520" w:dyaOrig="380">
          <v:shape id="_x0000_i1064" type="#_x0000_t75" style="width:76.2pt;height:18.6pt" o:ole="">
            <v:imagedata r:id="rId86" o:title=""/>
          </v:shape>
          <o:OLEObject Type="Embed" ProgID="Equation.DSMT4" ShapeID="_x0000_i1064" DrawAspect="Content" ObjectID="_1589362125" r:id="rId87"/>
        </w:object>
      </w:r>
      <w:r w:rsidRPr="00F600C3">
        <w:rPr>
          <w:rFonts w:ascii="Times New Roman" w:hAnsi="Times New Roman" w:cs="Times New Roman"/>
          <w:sz w:val="28"/>
          <w:szCs w:val="28"/>
        </w:rPr>
        <w:t>) и совпадение по фазе указанных ЭДС и напряжений в момент включения (замыкания контактов) выключателя синхронного генератора. Такие устройства соответственно называются уравнителем амплитуд напряжения, уравнителем частот и автоматическим синхронизатором.</w:t>
      </w:r>
    </w:p>
    <w:p w:rsidR="003F1470" w:rsidRPr="00F600C3" w:rsidRDefault="00E87544" w:rsidP="00E8754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Автоматический синхронизатор обеспечивает выполнение наиболее ответственной операции точной синхронизации по обеспечению совпадения по фазе ЭДС генератора и напряжения на шинах электростанции в момент включения выключателя генератора. Он выдает управляющее воздействие н</w:t>
      </w:r>
      <w:r w:rsidR="003F1470" w:rsidRPr="00F600C3">
        <w:rPr>
          <w:rFonts w:ascii="Times New Roman" w:hAnsi="Times New Roman" w:cs="Times New Roman"/>
          <w:sz w:val="28"/>
          <w:szCs w:val="28"/>
        </w:rPr>
        <w:t>а включение привода выключателя.</w:t>
      </w:r>
    </w:p>
    <w:p w:rsidR="003F1470" w:rsidRPr="00F600C3" w:rsidRDefault="00E87544" w:rsidP="00E8754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Исторически первые автоматические синхронизаторы определяли заданный неизменный</w:t>
      </w:r>
      <w:r w:rsidR="003F1470" w:rsidRPr="00F600C3">
        <w:t xml:space="preserve"> </w:t>
      </w:r>
      <w:r w:rsidR="003F1470" w:rsidRPr="00F600C3">
        <w:rPr>
          <w:position w:val="-12"/>
        </w:rPr>
        <w:object w:dxaOrig="380" w:dyaOrig="380">
          <v:shape id="_x0000_i1065" type="#_x0000_t75" style="width:18.6pt;height:18.6pt" o:ole="">
            <v:imagedata r:id="rId80" o:title=""/>
          </v:shape>
          <o:OLEObject Type="Embed" ProgID="Equation.DSMT4" ShapeID="_x0000_i1065" DrawAspect="Content" ObjectID="_1589362126" r:id="rId88"/>
        </w:object>
      </w:r>
      <w:r w:rsidR="003F1470" w:rsidRPr="00F600C3">
        <w:rPr>
          <w:rFonts w:ascii="Times New Roman" w:hAnsi="Times New Roman" w:cs="Times New Roman"/>
          <w:sz w:val="28"/>
          <w:szCs w:val="28"/>
        </w:rPr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 xml:space="preserve">угол опережения и назывались </w:t>
      </w:r>
      <w:r w:rsidRPr="00F600C3">
        <w:rPr>
          <w:rFonts w:ascii="Times New Roman" w:hAnsi="Times New Roman" w:cs="Times New Roman"/>
          <w:i/>
          <w:sz w:val="28"/>
          <w:szCs w:val="28"/>
        </w:rPr>
        <w:t>автоматическими синхронизаторами с постоянным углом опережения</w:t>
      </w:r>
      <w:r w:rsidRPr="00F600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7544" w:rsidRPr="00F600C3" w:rsidRDefault="00E87544" w:rsidP="009F183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Однако угол опережения при постоянном времени включения выключателя должен быть переменным, зависящим от характера и параметров относительного движения двух векторов</w:t>
      </w:r>
      <w:r w:rsidR="003F1470" w:rsidRPr="00F600C3">
        <w:rPr>
          <w:rFonts w:ascii="Times New Roman" w:hAnsi="Times New Roman" w:cs="Times New Roman"/>
          <w:sz w:val="28"/>
          <w:szCs w:val="28"/>
        </w:rPr>
        <w:t xml:space="preserve"> ЭДС</w:t>
      </w:r>
      <w:r w:rsidRPr="00F600C3">
        <w:rPr>
          <w:rFonts w:ascii="Times New Roman" w:hAnsi="Times New Roman" w:cs="Times New Roman"/>
          <w:sz w:val="28"/>
          <w:szCs w:val="28"/>
        </w:rPr>
        <w:t xml:space="preserve">. Поэтому современные автоматические синхронизаторы определяют момент включения выключателя таким образом, чтобы не угол, а </w:t>
      </w:r>
      <w:r w:rsidR="00C41B20" w:rsidRPr="00F600C3"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 xml:space="preserve">время опережения </w:t>
      </w:r>
      <w:r w:rsidR="009F1836" w:rsidRPr="00F600C3">
        <w:rPr>
          <w:position w:val="-12"/>
        </w:rPr>
        <w:object w:dxaOrig="320" w:dyaOrig="380">
          <v:shape id="_x0000_i1066" type="#_x0000_t75" style="width:16.2pt;height:18.6pt" o:ole="">
            <v:imagedata r:id="rId78" o:title=""/>
          </v:shape>
          <o:OLEObject Type="Embed" ProgID="Equation.DSMT4" ShapeID="_x0000_i1066" DrawAspect="Content" ObjectID="_1589362127" r:id="rId89"/>
        </w:object>
      </w:r>
      <w:r w:rsidR="009F1836" w:rsidRPr="00F600C3">
        <w:t xml:space="preserve"> </w:t>
      </w:r>
      <w:r w:rsidRPr="00F600C3">
        <w:rPr>
          <w:rFonts w:ascii="Times New Roman" w:hAnsi="Times New Roman" w:cs="Times New Roman"/>
          <w:sz w:val="28"/>
          <w:szCs w:val="28"/>
        </w:rPr>
        <w:t>оставалось постоянным.</w:t>
      </w:r>
      <w:r w:rsidR="009F1836" w:rsidRPr="00F600C3">
        <w:rPr>
          <w:rFonts w:ascii="Times New Roman" w:hAnsi="Times New Roman" w:cs="Times New Roman"/>
          <w:sz w:val="28"/>
          <w:szCs w:val="28"/>
        </w:rPr>
        <w:t xml:space="preserve"> Такие устройства называются </w:t>
      </w:r>
      <w:r w:rsidR="009F1836" w:rsidRPr="00F600C3">
        <w:rPr>
          <w:rFonts w:ascii="Times New Roman" w:hAnsi="Times New Roman" w:cs="Times New Roman"/>
          <w:i/>
          <w:sz w:val="28"/>
          <w:szCs w:val="28"/>
        </w:rPr>
        <w:t>автоматический синхронизатор с постоянным временем опережения</w:t>
      </w:r>
      <w:r w:rsidR="009F1836" w:rsidRPr="00F600C3">
        <w:rPr>
          <w:rFonts w:ascii="Times New Roman" w:hAnsi="Times New Roman" w:cs="Times New Roman"/>
          <w:sz w:val="28"/>
          <w:szCs w:val="28"/>
        </w:rPr>
        <w:t>.</w:t>
      </w:r>
    </w:p>
    <w:p w:rsidR="005B7FFD" w:rsidRPr="00F600C3" w:rsidRDefault="003F1470" w:rsidP="005B7FF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Итак</w:t>
      </w:r>
      <w:r w:rsidR="005B7FFD" w:rsidRPr="00F600C3">
        <w:rPr>
          <w:rFonts w:ascii="Times New Roman" w:hAnsi="Times New Roman" w:cs="Times New Roman"/>
          <w:sz w:val="28"/>
          <w:szCs w:val="28"/>
        </w:rPr>
        <w:t>, для того чтобы включение генератора в сеть не сопровождалось большим толчком уравнительного тока, должны быть соблюдены следующих условия точной синхронизации:</w:t>
      </w:r>
    </w:p>
    <w:p w:rsidR="005B7FFD" w:rsidRPr="00F600C3" w:rsidRDefault="001303F2" w:rsidP="001303F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1) равенство синхронизируемых напряжений: </w:t>
      </w:r>
      <w:r w:rsidRPr="00F600C3">
        <w:rPr>
          <w:position w:val="-12"/>
        </w:rPr>
        <w:object w:dxaOrig="999" w:dyaOrig="380">
          <v:shape id="_x0000_i1067" type="#_x0000_t75" style="width:49.2pt;height:18.6pt" o:ole="">
            <v:imagedata r:id="rId90" o:title=""/>
          </v:shape>
          <o:OLEObject Type="Embed" ProgID="Equation.DSMT4" ShapeID="_x0000_i1067" DrawAspect="Content" ObjectID="_1589362128" r:id="rId91"/>
        </w:object>
      </w:r>
      <w:r w:rsidRPr="00F600C3">
        <w:rPr>
          <w:rFonts w:ascii="Times New Roman" w:hAnsi="Times New Roman" w:cs="Times New Roman"/>
          <w:sz w:val="28"/>
          <w:szCs w:val="28"/>
        </w:rPr>
        <w:t>;</w:t>
      </w:r>
    </w:p>
    <w:p w:rsidR="001303F2" w:rsidRPr="00F600C3" w:rsidRDefault="001303F2" w:rsidP="001303F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2) совпадение фаз синхронизируемых напряжений: </w:t>
      </w:r>
      <w:r w:rsidRPr="00F600C3">
        <w:rPr>
          <w:rFonts w:ascii="Times New Roman" w:hAnsi="Times New Roman" w:cs="Times New Roman"/>
          <w:position w:val="-12"/>
          <w:sz w:val="28"/>
          <w:szCs w:val="28"/>
        </w:rPr>
        <w:object w:dxaOrig="920" w:dyaOrig="380">
          <v:shape id="_x0000_i1068" type="#_x0000_t75" style="width:45pt;height:18.6pt" o:ole="">
            <v:imagedata r:id="rId92" o:title=""/>
          </v:shape>
          <o:OLEObject Type="Embed" ProgID="Equation.DSMT4" ShapeID="_x0000_i1068" DrawAspect="Content" ObjectID="_1589362129" r:id="rId93"/>
        </w:object>
      </w:r>
      <w:r w:rsidRPr="00F600C3">
        <w:rPr>
          <w:rFonts w:ascii="Times New Roman" w:hAnsi="Times New Roman" w:cs="Times New Roman"/>
          <w:sz w:val="28"/>
          <w:szCs w:val="28"/>
        </w:rPr>
        <w:t>;</w:t>
      </w:r>
    </w:p>
    <w:p w:rsidR="001303F2" w:rsidRPr="00F600C3" w:rsidRDefault="001303F2" w:rsidP="001303F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3) чередование фаз генератора и сети должно быть одинаковым;</w:t>
      </w:r>
    </w:p>
    <w:p w:rsidR="002E49B4" w:rsidRPr="00F600C3" w:rsidRDefault="001303F2" w:rsidP="002E49B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4) </w:t>
      </w:r>
      <w:r w:rsidR="003F1470" w:rsidRPr="00F600C3">
        <w:rPr>
          <w:rFonts w:ascii="Times New Roman" w:hAnsi="Times New Roman" w:cs="Times New Roman"/>
          <w:sz w:val="28"/>
          <w:szCs w:val="28"/>
        </w:rPr>
        <w:t>равенство</w:t>
      </w:r>
      <w:r w:rsidRPr="00F600C3">
        <w:rPr>
          <w:rFonts w:ascii="Times New Roman" w:hAnsi="Times New Roman" w:cs="Times New Roman"/>
          <w:sz w:val="28"/>
          <w:szCs w:val="28"/>
        </w:rPr>
        <w:t xml:space="preserve"> частот синхронизируемых напряжений: </w:t>
      </w:r>
      <w:r w:rsidRPr="00F600C3">
        <w:rPr>
          <w:rFonts w:ascii="Times New Roman" w:hAnsi="Times New Roman" w:cs="Times New Roman"/>
          <w:position w:val="-12"/>
          <w:sz w:val="28"/>
          <w:szCs w:val="28"/>
        </w:rPr>
        <w:object w:dxaOrig="900" w:dyaOrig="380">
          <v:shape id="_x0000_i1069" type="#_x0000_t75" style="width:44.4pt;height:18.6pt" o:ole="">
            <v:imagedata r:id="rId94" o:title=""/>
          </v:shape>
          <o:OLEObject Type="Embed" ProgID="Equation.DSMT4" ShapeID="_x0000_i1069" DrawAspect="Content" ObjectID="_1589362130" r:id="rId95"/>
        </w:object>
      </w:r>
      <w:r w:rsidR="002E49B4" w:rsidRPr="00F600C3">
        <w:rPr>
          <w:rFonts w:ascii="Times New Roman" w:hAnsi="Times New Roman" w:cs="Times New Roman"/>
          <w:sz w:val="28"/>
          <w:szCs w:val="28"/>
        </w:rPr>
        <w:t xml:space="preserve">, т.е. при </w:t>
      </w:r>
      <w:r w:rsidR="002E49B4" w:rsidRPr="00F600C3">
        <w:rPr>
          <w:rFonts w:ascii="Times New Roman" w:hAnsi="Times New Roman" w:cs="Times New Roman"/>
          <w:sz w:val="28"/>
          <w:szCs w:val="28"/>
        </w:rPr>
        <w:lastRenderedPageBreak/>
        <w:t xml:space="preserve">малом скольжении </w:t>
      </w:r>
      <w:r w:rsidR="005D7200" w:rsidRPr="00F600C3">
        <w:rPr>
          <w:rFonts w:ascii="Times New Roman" w:hAnsi="Times New Roman" w:cs="Times New Roman"/>
          <w:position w:val="-34"/>
          <w:sz w:val="28"/>
          <w:szCs w:val="28"/>
        </w:rPr>
        <w:object w:dxaOrig="2980" w:dyaOrig="780">
          <v:shape id="_x0000_i1070" type="#_x0000_t75" style="width:147pt;height:38.4pt" o:ole="">
            <v:imagedata r:id="rId96" o:title=""/>
          </v:shape>
          <o:OLEObject Type="Embed" ProgID="Equation.DSMT4" ShapeID="_x0000_i1070" DrawAspect="Content" ObjectID="_1589362131" r:id="rId97"/>
        </w:object>
      </w:r>
      <w:r w:rsidR="007D3749" w:rsidRPr="00F600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49B4" w:rsidRPr="00F600C3" w:rsidRDefault="005D7200" w:rsidP="005D720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На практике условия точной синхронизации выполняются не абсолютно точно, а допускаются некоторые отклонения, при которых обеспечивается успешная синхронизация. </w:t>
      </w:r>
      <w:r w:rsidR="003F1470" w:rsidRPr="00F600C3">
        <w:rPr>
          <w:rFonts w:ascii="Times New Roman" w:hAnsi="Times New Roman" w:cs="Times New Roman"/>
          <w:sz w:val="28"/>
          <w:szCs w:val="28"/>
        </w:rPr>
        <w:t xml:space="preserve">Разность частот </w:t>
      </w:r>
      <w:r w:rsidRPr="00F600C3">
        <w:rPr>
          <w:rFonts w:ascii="Times New Roman" w:hAnsi="Times New Roman" w:cs="Times New Roman"/>
          <w:sz w:val="28"/>
          <w:szCs w:val="28"/>
        </w:rPr>
        <w:t>допускается примерно 0,05</w:t>
      </w:r>
      <w:r w:rsidR="003F1470" w:rsidRPr="00F600C3">
        <w:rPr>
          <w:rFonts w:ascii="Times New Roman" w:hAnsi="Times New Roman" w:cs="Times New Roman"/>
          <w:sz w:val="28"/>
          <w:szCs w:val="28"/>
        </w:rPr>
        <w:t>-</w:t>
      </w:r>
      <w:r w:rsidRPr="00F600C3">
        <w:rPr>
          <w:rFonts w:ascii="Times New Roman" w:hAnsi="Times New Roman" w:cs="Times New Roman"/>
          <w:sz w:val="28"/>
          <w:szCs w:val="28"/>
        </w:rPr>
        <w:t xml:space="preserve">0,2 Гц, что соответствует периоду биения </w:t>
      </w:r>
      <w:r w:rsidRPr="00F600C3">
        <w:br/>
      </w:r>
      <w:r w:rsidRPr="00F600C3">
        <w:rPr>
          <w:position w:val="-12"/>
        </w:rPr>
        <w:object w:dxaOrig="300" w:dyaOrig="380">
          <v:shape id="_x0000_i1071" type="#_x0000_t75" style="width:15pt;height:18.6pt" o:ole="">
            <v:imagedata r:id="rId71" o:title=""/>
          </v:shape>
          <o:OLEObject Type="Embed" ProgID="Equation.DSMT4" ShapeID="_x0000_i1071" DrawAspect="Content" ObjectID="_1589362132" r:id="rId98"/>
        </w:object>
      </w:r>
      <w:r w:rsidRPr="00F600C3">
        <w:rPr>
          <w:rFonts w:ascii="Times New Roman" w:hAnsi="Times New Roman" w:cs="Times New Roman"/>
          <w:sz w:val="28"/>
          <w:szCs w:val="28"/>
        </w:rPr>
        <w:t xml:space="preserve">=20÷5 c. Разность напряжений синхронизируемого генератора и сети допускается около 5-10 %. </w:t>
      </w:r>
    </w:p>
    <w:p w:rsidR="00C41B20" w:rsidRPr="00F600C3" w:rsidRDefault="00C41B20" w:rsidP="00C41B2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Достоинства и недостатки методов синхронизации.</w:t>
      </w:r>
    </w:p>
    <w:p w:rsidR="00C41B20" w:rsidRPr="00F600C3" w:rsidRDefault="00C41B20" w:rsidP="00C41B2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Достоинство точной синхронизации состоит в том, что включение генератора, как правило, не сопровождается большими толчками тока и длительными качаниями. </w:t>
      </w:r>
    </w:p>
    <w:p w:rsidR="00C41B20" w:rsidRPr="00F600C3" w:rsidRDefault="00C41B20" w:rsidP="00C41B2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Недостатком метода точной синхронизации является большое время, необходимое для подгонки скорости вращения и напряжения синхронизируемого генератора и выбора момента подачи импульса на включение. Возможность механических повреждений генератора и первичного двигателя при включении агрегата с большим углом опережения.</w:t>
      </w:r>
    </w:p>
    <w:p w:rsidR="00C41B20" w:rsidRPr="00F600C3" w:rsidRDefault="00C41B20" w:rsidP="00C41B2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Основными достоинствами способа самосинхронизации является ускорение процесса синхронизации и его сравнительная простота, вследствие чего он легко может быть автоматизирован. Преимущества самосинхронизации особенно важны в аварийных условиях при значительных колебаниях частоты и напряжения в энергосистеме. Недостатком способа самосинхронизации следует считать сравнительно большие толчки тока в момент включения, при этом подгорают контакты выключателей и подвергаются дополнительным динамическим усилиям обмотки генераторов и трансформаторов.</w:t>
      </w:r>
    </w:p>
    <w:p w:rsidR="00835C68" w:rsidRPr="00F600C3" w:rsidRDefault="00835C68" w:rsidP="00835C6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В данной лабораторной работе для точной синхронизации при ручном управлении включением синхронного генератора на параллельную работу мы будем использовать стрелочный синхроноскоп. И виртуальное устройство, смоделированное на компьютере специальной программой, при </w:t>
      </w:r>
      <w:r w:rsidRPr="00F600C3">
        <w:rPr>
          <w:rFonts w:ascii="Times New Roman" w:hAnsi="Times New Roman" w:cs="Times New Roman"/>
          <w:sz w:val="28"/>
          <w:szCs w:val="28"/>
        </w:rPr>
        <w:lastRenderedPageBreak/>
        <w:t>автоматическом управлении точной синхронизации.</w:t>
      </w:r>
    </w:p>
    <w:p w:rsidR="002300BB" w:rsidRPr="00F600C3" w:rsidRDefault="00197E2E" w:rsidP="00197E2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В данном эксперименте реальный генератор автоматически разгоняется до </w:t>
      </w:r>
      <w:r w:rsidR="00E87544" w:rsidRPr="00F600C3">
        <w:rPr>
          <w:rFonts w:ascii="Times New Roman" w:hAnsi="Times New Roman" w:cs="Times New Roman"/>
          <w:sz w:val="28"/>
          <w:szCs w:val="28"/>
        </w:rPr>
        <w:t>под синхронной</w:t>
      </w:r>
      <w:r w:rsidRPr="00F600C3">
        <w:rPr>
          <w:rFonts w:ascii="Times New Roman" w:hAnsi="Times New Roman" w:cs="Times New Roman"/>
          <w:sz w:val="28"/>
          <w:szCs w:val="28"/>
        </w:rPr>
        <w:t xml:space="preserve"> частоты, возбуждается и включается на параллельную работу с помощью виртуального устройства. В программе можно задать скольжение, при котором будет производиться синхронизация, разность напряжений между генератором и сетью, режим работы синхронизатора (с постоянным углом или с постоянным временем опережения включения), угол и/или время опережения и некоторые другие параметры. Также можно установить время задержки с момента подачи сигнала на включение выключателя до собственно его включения, моделируя тем самым времена включения реальных выключателей. При этом необходимо учитывать, что собственное время включения выключателей, входящих в состав лабораторного стенда, составляет примерно 0,02…0,035 секунды.</w:t>
      </w:r>
      <w:r w:rsidR="00554446" w:rsidRPr="00F600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D2B" w:rsidRPr="00F600C3" w:rsidRDefault="000C7D2B" w:rsidP="00395348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F600C3" w:rsidRPr="00F600C3" w:rsidRDefault="00F600C3">
      <w:pPr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br w:type="page"/>
      </w:r>
    </w:p>
    <w:p w:rsidR="00BD54E1" w:rsidRPr="00F600C3" w:rsidRDefault="00BD54E1" w:rsidP="00BD54E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0C3">
        <w:rPr>
          <w:rFonts w:ascii="Times New Roman" w:hAnsi="Times New Roman" w:cs="Times New Roman"/>
          <w:b/>
          <w:sz w:val="28"/>
          <w:szCs w:val="28"/>
        </w:rPr>
        <w:lastRenderedPageBreak/>
        <w:t>3 Оборудование</w:t>
      </w:r>
    </w:p>
    <w:p w:rsidR="00BD54E1" w:rsidRPr="00F600C3" w:rsidRDefault="00BD54E1" w:rsidP="00BD54E1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54E1" w:rsidRPr="00F600C3" w:rsidRDefault="00BD54E1" w:rsidP="00BD54E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Таблица 6.1 – Перечень аппаратуры, используемой в лабораторной работе № 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7"/>
        <w:gridCol w:w="4488"/>
        <w:gridCol w:w="852"/>
        <w:gridCol w:w="2373"/>
      </w:tblGrid>
      <w:tr w:rsidR="00F600C3" w:rsidRPr="00F600C3" w:rsidTr="00F600C3">
        <w:trPr>
          <w:tblHeader/>
        </w:trPr>
        <w:tc>
          <w:tcPr>
            <w:tcW w:w="970" w:type="pct"/>
            <w:vAlign w:val="center"/>
          </w:tcPr>
          <w:p w:rsidR="00F600C3" w:rsidRPr="00F600C3" w:rsidRDefault="00F600C3" w:rsidP="00F600C3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Обозначение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widowControl w:val="0"/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widowControl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0C3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spacing w:line="360" w:lineRule="auto"/>
              <w:ind w:firstLine="0"/>
              <w:jc w:val="center"/>
              <w:rPr>
                <w:b w:val="0"/>
                <w:u w:val="none"/>
                <w:lang w:val="en-US"/>
              </w:rPr>
            </w:pPr>
            <w:r w:rsidRPr="00F600C3">
              <w:rPr>
                <w:b w:val="0"/>
                <w:u w:val="none"/>
              </w:rPr>
              <w:t>А1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pStyle w:val="2"/>
              <w:spacing w:line="360" w:lineRule="auto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Трехполюсный выключатель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pStyle w:val="2"/>
              <w:spacing w:line="360" w:lineRule="auto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301.1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400 В ~; 10 А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  <w:lang w:val="en-US"/>
              </w:rPr>
              <w:t>A</w:t>
            </w:r>
            <w:r w:rsidRPr="00F600C3">
              <w:rPr>
                <w:b w:val="0"/>
                <w:u w:val="none"/>
              </w:rPr>
              <w:t>2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Трехфазная трансформаторная группа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347.3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3</w:t>
            </w:r>
            <w:r w:rsidRPr="00F600C3">
              <w:rPr>
                <w:b w:val="0"/>
                <w:szCs w:val="24"/>
                <w:u w:val="none"/>
              </w:rPr>
              <w:sym w:font="Symbol" w:char="F0B4"/>
            </w:r>
            <w:r w:rsidRPr="00F600C3">
              <w:rPr>
                <w:b w:val="0"/>
                <w:szCs w:val="24"/>
                <w:u w:val="none"/>
              </w:rPr>
              <w:t>80 В</w:t>
            </w:r>
            <w:r w:rsidRPr="00F600C3">
              <w:rPr>
                <w:b w:val="0"/>
                <w:szCs w:val="24"/>
                <w:u w:val="none"/>
              </w:rPr>
              <w:sym w:font="Symbol" w:char="F0D7"/>
            </w:r>
            <w:r w:rsidRPr="00F600C3">
              <w:rPr>
                <w:b w:val="0"/>
                <w:szCs w:val="24"/>
                <w:u w:val="none"/>
              </w:rPr>
              <w:t>А  (звезда) / 220, 225, 230 В / 133, 220, 230, 235, 240, 245  В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  <w:lang w:val="en-US"/>
              </w:rPr>
            </w:pPr>
            <w:r w:rsidRPr="00F600C3">
              <w:rPr>
                <w:b w:val="0"/>
                <w:u w:val="none"/>
              </w:rPr>
              <w:t>А</w:t>
            </w:r>
            <w:r w:rsidRPr="00F600C3">
              <w:rPr>
                <w:b w:val="0"/>
                <w:u w:val="none"/>
                <w:lang w:val="en-US"/>
              </w:rPr>
              <w:t>3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Модель линии электропередачи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313.2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 xml:space="preserve">400 В ~; 3 </w:t>
            </w:r>
            <w:r w:rsidRPr="00F600C3">
              <w:rPr>
                <w:b w:val="0"/>
                <w:szCs w:val="24"/>
                <w:u w:val="none"/>
                <w:lang w:val="en-US"/>
              </w:rPr>
              <w:sym w:font="Symbol" w:char="F0B4"/>
            </w:r>
            <w:r w:rsidRPr="00F600C3">
              <w:rPr>
                <w:b w:val="0"/>
                <w:szCs w:val="24"/>
                <w:u w:val="none"/>
              </w:rPr>
              <w:t xml:space="preserve"> 0,5 А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  <w:lang w:val="en-US"/>
              </w:rPr>
            </w:pPr>
            <w:r w:rsidRPr="00F600C3">
              <w:rPr>
                <w:b w:val="0"/>
                <w:u w:val="none"/>
                <w:lang w:val="en-US"/>
              </w:rPr>
              <w:t>A4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Трехфазная трансформаторная группа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347.4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3</w:t>
            </w:r>
            <w:r w:rsidRPr="00F600C3">
              <w:rPr>
                <w:b w:val="0"/>
                <w:szCs w:val="24"/>
                <w:u w:val="none"/>
              </w:rPr>
              <w:sym w:font="Symbol" w:char="F0B4"/>
            </w:r>
            <w:r w:rsidRPr="00F600C3">
              <w:rPr>
                <w:b w:val="0"/>
                <w:szCs w:val="24"/>
                <w:u w:val="none"/>
              </w:rPr>
              <w:t>80 В</w:t>
            </w:r>
            <w:r w:rsidRPr="00F600C3">
              <w:rPr>
                <w:b w:val="0"/>
                <w:szCs w:val="24"/>
                <w:u w:val="none"/>
              </w:rPr>
              <w:sym w:font="Symbol" w:char="F0D7"/>
            </w:r>
            <w:r w:rsidRPr="00F600C3">
              <w:rPr>
                <w:b w:val="0"/>
                <w:szCs w:val="24"/>
                <w:u w:val="none"/>
              </w:rPr>
              <w:t>А / 133, 220, 230, 235, 240, 245  В / (треугольник) 220, 225, 230 В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  <w:lang w:val="en-US"/>
              </w:rPr>
              <w:t>A</w:t>
            </w:r>
            <w:r w:rsidRPr="00F600C3">
              <w:rPr>
                <w:b w:val="0"/>
                <w:u w:val="none"/>
              </w:rPr>
              <w:t>5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Блок синхронизации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319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400 В ~; 10 А</w:t>
            </w:r>
          </w:p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3 индикаторные лампы;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синхроноскоп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А6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Измеритель напряжений и частот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504.2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2 вольтметра 0…500 В ~</w:t>
            </w:r>
          </w:p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2 частотомера</w:t>
            </w:r>
          </w:p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45…55 Гц;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220 В ~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А7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Указатель частоты вращения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506.2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2000…0…2000 мин</w:t>
            </w:r>
            <w:r w:rsidRPr="00F600C3">
              <w:rPr>
                <w:b w:val="0"/>
                <w:szCs w:val="24"/>
                <w:u w:val="none"/>
                <w:vertAlign w:val="superscript"/>
              </w:rPr>
              <w:sym w:font="Symbol" w:char="F02D"/>
            </w:r>
            <w:r w:rsidRPr="00F600C3">
              <w:rPr>
                <w:b w:val="0"/>
                <w:szCs w:val="24"/>
                <w:u w:val="none"/>
                <w:vertAlign w:val="superscript"/>
              </w:rPr>
              <w:t>1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А8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Блок измерительных трансформаторов</w:t>
            </w:r>
            <w:r w:rsidRPr="00F600C3">
              <w:rPr>
                <w:b w:val="0"/>
                <w:u w:val="none"/>
              </w:rPr>
              <w:br/>
              <w:t xml:space="preserve"> тока и напряжения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401.1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600 В / 3 В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(тр-р напряж.)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0,3 А / 3 В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(тр-р тока)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А9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Терминал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304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6 розеток с</w:t>
            </w:r>
          </w:p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8 контактами;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6</w:t>
            </w:r>
            <w:r w:rsidRPr="00F600C3">
              <w:rPr>
                <w:b w:val="0"/>
                <w:szCs w:val="24"/>
                <w:u w:val="none"/>
              </w:rPr>
              <w:sym w:font="Symbol" w:char="F0B4"/>
            </w:r>
            <w:r w:rsidRPr="00F600C3">
              <w:rPr>
                <w:b w:val="0"/>
                <w:szCs w:val="24"/>
                <w:u w:val="none"/>
              </w:rPr>
              <w:t>8 гнезд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А10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Блок ввода-вывода цифровых сигналов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331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8 входов типа</w:t>
            </w:r>
          </w:p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«сухой контакт»;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bCs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8 релейных выходов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А11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Коннектор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330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8 аналог. диф. входов;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2 аналог. выхода;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8 цифр. входов/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 xml:space="preserve"> Выходов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А12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Персональный компьютер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550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  <w:lang w:val="en-US"/>
              </w:rPr>
              <w:t>IBM</w:t>
            </w:r>
            <w:r w:rsidRPr="00F600C3">
              <w:rPr>
                <w:b w:val="0"/>
                <w:u w:val="none"/>
              </w:rPr>
              <w:t xml:space="preserve"> совместимый, </w:t>
            </w:r>
            <w:r w:rsidRPr="00F600C3">
              <w:rPr>
                <w:b w:val="0"/>
                <w:u w:val="none"/>
              </w:rPr>
              <w:br/>
            </w:r>
            <w:r w:rsidRPr="00F600C3">
              <w:rPr>
                <w:b w:val="0"/>
                <w:u w:val="none"/>
                <w:lang w:val="en-US"/>
              </w:rPr>
              <w:t>Windows</w:t>
            </w:r>
            <w:r w:rsidRPr="00F600C3">
              <w:rPr>
                <w:b w:val="0"/>
                <w:u w:val="none"/>
              </w:rPr>
              <w:t xml:space="preserve"> </w:t>
            </w:r>
            <w:r w:rsidRPr="00F600C3">
              <w:rPr>
                <w:b w:val="0"/>
                <w:u w:val="none"/>
                <w:lang w:val="en-US"/>
              </w:rPr>
              <w:t>XP</w:t>
            </w:r>
            <w:r w:rsidRPr="00F600C3">
              <w:rPr>
                <w:b w:val="0"/>
                <w:u w:val="none"/>
              </w:rPr>
              <w:t>,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монитор, мышь, клавиатура,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</w:rPr>
              <w:t>плата сбора информации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u w:val="none"/>
              </w:rPr>
            </w:pPr>
            <w:r w:rsidRPr="00F600C3">
              <w:rPr>
                <w:b w:val="0"/>
                <w:u w:val="none"/>
                <w:lang w:val="en-US"/>
              </w:rPr>
              <w:t>PCI</w:t>
            </w:r>
            <w:r w:rsidRPr="00F600C3">
              <w:rPr>
                <w:b w:val="0"/>
                <w:u w:val="none"/>
              </w:rPr>
              <w:t xml:space="preserve"> 6024</w:t>
            </w:r>
            <w:r w:rsidRPr="00F600C3">
              <w:rPr>
                <w:b w:val="0"/>
                <w:u w:val="none"/>
                <w:lang w:val="en-US"/>
              </w:rPr>
              <w:t>E</w:t>
            </w:r>
            <w:r w:rsidRPr="00F600C3">
              <w:rPr>
                <w:b w:val="0"/>
                <w:u w:val="none"/>
              </w:rPr>
              <w:t xml:space="preserve"> 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  <w:lang w:val="en-US"/>
              </w:rPr>
              <w:lastRenderedPageBreak/>
              <w:t>G</w:t>
            </w:r>
            <w:r w:rsidRPr="00F600C3">
              <w:rPr>
                <w:b w:val="0"/>
                <w:szCs w:val="24"/>
                <w:u w:val="none"/>
              </w:rPr>
              <w:t>1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Трехфазный источник питания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201.2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pStyle w:val="2"/>
              <w:spacing w:line="360" w:lineRule="auto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400 В ~; 16 А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F600C3">
              <w:rPr>
                <w:b w:val="0"/>
                <w:szCs w:val="24"/>
                <w:u w:val="none"/>
                <w:lang w:val="en-US"/>
              </w:rPr>
              <w:t>G2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Источник питания двигателя постоянного тока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206.1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Цепь якоря</w:t>
            </w:r>
          </w:p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 xml:space="preserve">0…250 В </w:t>
            </w:r>
            <w:r w:rsidRPr="00F600C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; 3 А</w:t>
            </w:r>
          </w:p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Цепь возбуждения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 xml:space="preserve">200 В </w:t>
            </w:r>
            <w:r w:rsidRPr="00F600C3">
              <w:rPr>
                <w:b w:val="0"/>
                <w:szCs w:val="24"/>
                <w:u w:val="none"/>
              </w:rPr>
              <w:sym w:font="Symbol" w:char="F02D"/>
            </w:r>
            <w:r w:rsidRPr="00F600C3">
              <w:rPr>
                <w:b w:val="0"/>
                <w:szCs w:val="24"/>
                <w:u w:val="none"/>
              </w:rPr>
              <w:t>; 1 А</w:t>
            </w:r>
          </w:p>
        </w:tc>
      </w:tr>
      <w:tr w:rsidR="00C12E0F" w:rsidRPr="00E35A69" w:rsidTr="00F600C3">
        <w:tc>
          <w:tcPr>
            <w:tcW w:w="970" w:type="pct"/>
            <w:vAlign w:val="center"/>
          </w:tcPr>
          <w:p w:rsidR="00C12E0F" w:rsidRPr="00453285" w:rsidRDefault="00C12E0F" w:rsidP="00C12E0F">
            <w:pPr>
              <w:pStyle w:val="2"/>
              <w:widowControl w:val="0"/>
              <w:ind w:firstLine="0"/>
              <w:jc w:val="center"/>
              <w:rPr>
                <w:b w:val="0"/>
                <w:color w:val="7030A0"/>
                <w:szCs w:val="24"/>
                <w:u w:val="none"/>
                <w:lang w:val="en-US"/>
              </w:rPr>
            </w:pPr>
            <w:r w:rsidRPr="00453285">
              <w:rPr>
                <w:b w:val="0"/>
                <w:color w:val="7030A0"/>
                <w:szCs w:val="24"/>
                <w:u w:val="none"/>
                <w:lang w:val="en-US"/>
              </w:rPr>
              <w:t>G3</w:t>
            </w:r>
          </w:p>
        </w:tc>
        <w:tc>
          <w:tcPr>
            <w:tcW w:w="2345" w:type="pct"/>
            <w:vAlign w:val="center"/>
          </w:tcPr>
          <w:p w:rsidR="00C12E0F" w:rsidRPr="00453285" w:rsidRDefault="00C12E0F" w:rsidP="00C12E0F">
            <w:pPr>
              <w:pStyle w:val="2"/>
              <w:ind w:firstLine="0"/>
              <w:jc w:val="center"/>
              <w:rPr>
                <w:b w:val="0"/>
                <w:color w:val="7030A0"/>
                <w:u w:val="none"/>
              </w:rPr>
            </w:pPr>
            <w:r>
              <w:rPr>
                <w:b w:val="0"/>
                <w:color w:val="7030A0"/>
                <w:u w:val="none"/>
              </w:rPr>
              <w:t>Источник постоянного напряжения</w:t>
            </w:r>
          </w:p>
        </w:tc>
        <w:tc>
          <w:tcPr>
            <w:tcW w:w="445" w:type="pct"/>
            <w:vAlign w:val="center"/>
          </w:tcPr>
          <w:p w:rsidR="00C12E0F" w:rsidRPr="00453285" w:rsidRDefault="00C12E0F" w:rsidP="00C12E0F">
            <w:pPr>
              <w:pStyle w:val="2"/>
              <w:ind w:firstLine="0"/>
              <w:jc w:val="center"/>
              <w:rPr>
                <w:b w:val="0"/>
                <w:color w:val="7030A0"/>
                <w:u w:val="none"/>
              </w:rPr>
            </w:pPr>
            <w:r w:rsidRPr="00453285">
              <w:rPr>
                <w:b w:val="0"/>
                <w:color w:val="7030A0"/>
                <w:u w:val="none"/>
              </w:rPr>
              <w:t>214.1</w:t>
            </w:r>
          </w:p>
        </w:tc>
        <w:tc>
          <w:tcPr>
            <w:tcW w:w="1240" w:type="pct"/>
            <w:vAlign w:val="center"/>
          </w:tcPr>
          <w:p w:rsidR="00C12E0F" w:rsidRPr="00453285" w:rsidRDefault="00C12E0F" w:rsidP="00C12E0F">
            <w:pPr>
              <w:pStyle w:val="2"/>
              <w:ind w:firstLine="0"/>
              <w:jc w:val="center"/>
              <w:rPr>
                <w:b w:val="0"/>
                <w:color w:val="7030A0"/>
                <w:u w:val="none"/>
              </w:rPr>
            </w:pPr>
            <w:r w:rsidRPr="00453285">
              <w:rPr>
                <w:b w:val="0"/>
                <w:color w:val="7030A0"/>
                <w:u w:val="none"/>
              </w:rPr>
              <w:t xml:space="preserve">0…125 В </w:t>
            </w:r>
            <w:r w:rsidRPr="00453285">
              <w:rPr>
                <w:b w:val="0"/>
                <w:color w:val="7030A0"/>
                <w:u w:val="none"/>
              </w:rPr>
              <w:sym w:font="Symbol" w:char="F02D"/>
            </w:r>
            <w:r w:rsidRPr="00453285">
              <w:rPr>
                <w:b w:val="0"/>
                <w:color w:val="7030A0"/>
                <w:u w:val="none"/>
              </w:rPr>
              <w:t>; 3 А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F600C3">
              <w:rPr>
                <w:b w:val="0"/>
                <w:szCs w:val="24"/>
                <w:u w:val="none"/>
                <w:lang w:val="en-US"/>
              </w:rPr>
              <w:t>G4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Машина переменного тока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02.1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100 Вт / ~</w:t>
            </w:r>
            <w:r w:rsidRPr="00F600C3">
              <w:rPr>
                <w:b w:val="0"/>
                <w:szCs w:val="24"/>
                <w:u w:val="none"/>
                <w:lang w:val="en-US"/>
              </w:rPr>
              <w:t xml:space="preserve"> </w:t>
            </w:r>
            <w:r w:rsidRPr="00F600C3">
              <w:rPr>
                <w:b w:val="0"/>
                <w:szCs w:val="24"/>
                <w:u w:val="none"/>
              </w:rPr>
              <w:t>230 В  /</w:t>
            </w:r>
          </w:p>
          <w:p w:rsidR="00F600C3" w:rsidRPr="00F600C3" w:rsidRDefault="00F600C3" w:rsidP="00F600C3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1500 мин</w:t>
            </w:r>
            <w:r w:rsidRPr="00F600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Pr="00F600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F600C3">
              <w:rPr>
                <w:b w:val="0"/>
                <w:szCs w:val="24"/>
                <w:u w:val="none"/>
                <w:lang w:val="en-US"/>
              </w:rPr>
              <w:t>G5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Преобразователь угловых перемещений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 xml:space="preserve">6 вых. каналов /  2500 импульсов </w:t>
            </w:r>
          </w:p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за оборот</w:t>
            </w:r>
          </w:p>
        </w:tc>
      </w:tr>
      <w:tr w:rsidR="00F600C3" w:rsidRPr="00F600C3" w:rsidTr="00F600C3">
        <w:tc>
          <w:tcPr>
            <w:tcW w:w="97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  <w:lang w:val="en-US"/>
              </w:rPr>
            </w:pPr>
            <w:r w:rsidRPr="00F600C3">
              <w:rPr>
                <w:b w:val="0"/>
                <w:szCs w:val="24"/>
                <w:u w:val="none"/>
                <w:lang w:val="en-US"/>
              </w:rPr>
              <w:t>M1</w:t>
            </w:r>
          </w:p>
        </w:tc>
        <w:tc>
          <w:tcPr>
            <w:tcW w:w="2345" w:type="pct"/>
            <w:vAlign w:val="center"/>
          </w:tcPr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Машина постоянного тока</w:t>
            </w:r>
          </w:p>
        </w:tc>
        <w:tc>
          <w:tcPr>
            <w:tcW w:w="445" w:type="pct"/>
            <w:vAlign w:val="center"/>
          </w:tcPr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01.2</w:t>
            </w:r>
          </w:p>
        </w:tc>
        <w:tc>
          <w:tcPr>
            <w:tcW w:w="1240" w:type="pct"/>
            <w:vAlign w:val="center"/>
          </w:tcPr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90 Вт / 220 В /</w:t>
            </w:r>
          </w:p>
          <w:p w:rsidR="00F600C3" w:rsidRPr="00F600C3" w:rsidRDefault="00F600C3" w:rsidP="00F600C3">
            <w:pPr>
              <w:pStyle w:val="2"/>
              <w:ind w:firstLine="0"/>
              <w:jc w:val="center"/>
              <w:rPr>
                <w:b w:val="0"/>
                <w:szCs w:val="24"/>
                <w:u w:val="none"/>
              </w:rPr>
            </w:pPr>
            <w:r w:rsidRPr="00F600C3">
              <w:rPr>
                <w:b w:val="0"/>
                <w:szCs w:val="24"/>
                <w:u w:val="none"/>
              </w:rPr>
              <w:t>0,56 А (якорь) /</w:t>
            </w:r>
          </w:p>
          <w:p w:rsidR="00F600C3" w:rsidRPr="00F600C3" w:rsidRDefault="00F600C3" w:rsidP="00F600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0C3">
              <w:rPr>
                <w:rFonts w:ascii="Times New Roman" w:hAnsi="Times New Roman" w:cs="Times New Roman"/>
                <w:sz w:val="24"/>
                <w:szCs w:val="24"/>
              </w:rPr>
              <w:t>2×110 В / 0,25 А (возбуждение)</w:t>
            </w:r>
          </w:p>
        </w:tc>
      </w:tr>
    </w:tbl>
    <w:p w:rsidR="00BD54E1" w:rsidRPr="00F600C3" w:rsidRDefault="00F600C3" w:rsidP="00F600C3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00C3">
        <w:rPr>
          <w:rFonts w:ascii="Times New Roman" w:hAnsi="Times New Roman" w:cs="Times New Roman"/>
          <w:sz w:val="24"/>
          <w:szCs w:val="24"/>
        </w:rPr>
        <w:tab/>
      </w:r>
    </w:p>
    <w:p w:rsidR="00F600C3" w:rsidRDefault="00F60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0C3">
        <w:rPr>
          <w:rFonts w:ascii="Times New Roman" w:hAnsi="Times New Roman" w:cs="Times New Roman"/>
          <w:b/>
          <w:sz w:val="28"/>
          <w:szCs w:val="28"/>
        </w:rPr>
        <w:lastRenderedPageBreak/>
        <w:t>4 Указание по технике безопасности:</w:t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1. К работе на стендах допускаются студенты, прошедшие инструктаж по технике безопасности при выполнении работ в лабораториях кафедры «Электроснабжения и эксплуатации электрооборудования» и ознакомившиеся с настоящими методическими указаниями. Прохождение инструктажа по технике безопасности фиксируется преподавателем в специальном журнале.</w:t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2. Лабораторная работа должна выполняться не менее чем двумя студентами.</w:t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3. Сборку схемы осуществлять исправными соединительными проводами, используя при этом приведенные в лабораторной работе принципиальные схемы экспериментов.</w:t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4. Собранная цепь проверяется преподавателем и может включаться только по его разрешению и при его наблюдении. О включении напряжения предупреждают всех членов бригады, выполняющих работу.</w:t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5. Изменения схемы производят только при выключенном напряжении на стенде, а вновь собранная схема перед подачей на неё напряжения проверяется преподавателем.</w:t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6. По окончании испытания или при перерыве в работе схему отключают от напряжения питания. Разборку схемы осуществляют по разрешению преподавателя.</w:t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7. При возникновении неисправностей, а также в случае появления запаха, свидетельствующего о возгорании электрических проводов или оборудования, следует незамедлительно прекратить работу с лабораторным стендом, выключив его из сети, и обратиться к преподавателю или обслуживающему персоналу.</w:t>
      </w:r>
    </w:p>
    <w:p w:rsidR="00F600C3" w:rsidRDefault="00F60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0C3">
        <w:rPr>
          <w:rFonts w:ascii="Times New Roman" w:hAnsi="Times New Roman" w:cs="Times New Roman"/>
          <w:b/>
          <w:sz w:val="28"/>
          <w:szCs w:val="28"/>
        </w:rPr>
        <w:lastRenderedPageBreak/>
        <w:t>5 Методика и порядок выполнения работы</w:t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00C3">
        <w:rPr>
          <w:rFonts w:ascii="Times New Roman" w:hAnsi="Times New Roman" w:cs="Times New Roman"/>
          <w:i/>
          <w:sz w:val="28"/>
          <w:szCs w:val="28"/>
        </w:rPr>
        <w:t>Выполняем подготовительные операции.</w:t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1. Убедитесь, что устройства, используемые в эксперименте, отключены от сети электропитания.</w:t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2.</w:t>
      </w:r>
      <w:r w:rsidRPr="00F600C3">
        <w:t> </w:t>
      </w:r>
      <w:r w:rsidRPr="00F600C3">
        <w:rPr>
          <w:rFonts w:ascii="Times New Roman" w:hAnsi="Times New Roman" w:cs="Times New Roman"/>
          <w:sz w:val="28"/>
          <w:szCs w:val="28"/>
        </w:rPr>
        <w:t xml:space="preserve">Соберите электрическую схему соединений тепловой защиты машины переменного тока </w:t>
      </w:r>
      <w:r w:rsidRPr="00785048">
        <w:rPr>
          <w:rFonts w:ascii="Times New Roman" w:hAnsi="Times New Roman" w:cs="Times New Roman"/>
          <w:sz w:val="28"/>
          <w:szCs w:val="28"/>
        </w:rPr>
        <w:t>(</w:t>
      </w:r>
      <w:r w:rsidRPr="00785048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рисунок П.</w:t>
      </w:r>
      <w:r w:rsidR="00785048" w:rsidRPr="00785048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4</w:t>
      </w:r>
      <w:r w:rsidRPr="00785048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.1</w:t>
      </w:r>
      <w:r w:rsidRPr="00F600C3">
        <w:rPr>
          <w:rFonts w:ascii="Times New Roman" w:hAnsi="Times New Roman" w:cs="Times New Roman"/>
          <w:sz w:val="28"/>
          <w:szCs w:val="28"/>
        </w:rPr>
        <w:t>).</w:t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3. Соедините гнезда защитного заземления "</w:t>
      </w:r>
      <w:r w:rsidRPr="00F600C3">
        <w:rPr>
          <w:noProof/>
          <w:sz w:val="20"/>
          <w:lang w:eastAsia="ru-RU"/>
        </w:rPr>
        <w:drawing>
          <wp:inline distT="0" distB="0" distL="0" distR="0" wp14:anchorId="4F44C893" wp14:editId="1CCF8F8A">
            <wp:extent cx="190500" cy="190500"/>
            <wp:effectExtent l="0" t="0" r="0" b="0"/>
            <wp:docPr id="1" name="Рисунок 1" descr="Зазем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земление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0C3">
        <w:rPr>
          <w:rFonts w:ascii="Times New Roman" w:hAnsi="Times New Roman" w:cs="Times New Roman"/>
          <w:sz w:val="28"/>
          <w:szCs w:val="28"/>
        </w:rPr>
        <w:t>" устройств, используемых в эксперименте, с гнездом «РЕ» источника G1.</w:t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>4. Соедините вилки питания 220 В устройств, используемых в эксперименте, сетевыми шнурами с розетками удлинителя.</w:t>
      </w:r>
    </w:p>
    <w:p w:rsidR="00F600C3" w:rsidRPr="00F600C3" w:rsidRDefault="00F600C3" w:rsidP="00F600C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0C3">
        <w:rPr>
          <w:rFonts w:ascii="Times New Roman" w:hAnsi="Times New Roman" w:cs="Times New Roman"/>
          <w:sz w:val="28"/>
          <w:szCs w:val="28"/>
        </w:rPr>
        <w:t xml:space="preserve">5. Соедините аппаратуру в соответствии с электрической схемой соединений (рисунок </w:t>
      </w:r>
      <w:r w:rsidR="002B3F3A">
        <w:rPr>
          <w:rFonts w:ascii="Times New Roman" w:hAnsi="Times New Roman" w:cs="Times New Roman"/>
          <w:sz w:val="28"/>
          <w:szCs w:val="28"/>
        </w:rPr>
        <w:t>6.3</w:t>
      </w:r>
      <w:r w:rsidRPr="00F600C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B3F3A" w:rsidRPr="002B3F3A" w:rsidRDefault="002B3F3A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F3A">
        <w:rPr>
          <w:rFonts w:ascii="Times New Roman" w:hAnsi="Times New Roman" w:cs="Times New Roman"/>
          <w:sz w:val="28"/>
          <w:szCs w:val="28"/>
        </w:rPr>
        <w:t xml:space="preserve">6. Переключатели номинальных фазных напряжений трехфазных трансформаторных групп А2 и А4 установите соответственно равными 220 и 230 В. Параметры линии электропередачи А3 установите следующими: </w:t>
      </w:r>
      <w:r w:rsidRPr="002B3F3A">
        <w:rPr>
          <w:rFonts w:ascii="Times New Roman" w:hAnsi="Times New Roman" w:cs="Times New Roman"/>
          <w:sz w:val="28"/>
          <w:szCs w:val="28"/>
          <w:lang w:val="en-US"/>
        </w:rPr>
        <w:t>R </w:t>
      </w:r>
      <w:r w:rsidRPr="002B3F3A">
        <w:rPr>
          <w:rFonts w:ascii="Times New Roman" w:hAnsi="Times New Roman" w:cs="Times New Roman"/>
          <w:sz w:val="28"/>
          <w:szCs w:val="28"/>
        </w:rPr>
        <w:t xml:space="preserve">= 50 Ом, </w:t>
      </w:r>
      <w:r w:rsidRPr="002B3F3A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B3F3A">
        <w:rPr>
          <w:rFonts w:ascii="Times New Roman" w:hAnsi="Times New Roman" w:cs="Times New Roman"/>
          <w:sz w:val="28"/>
          <w:szCs w:val="28"/>
        </w:rPr>
        <w:t>/</w:t>
      </w:r>
      <w:r w:rsidRPr="002B3F3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2B3F3A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 w:rsidRPr="002B3F3A">
        <w:rPr>
          <w:rFonts w:ascii="Times New Roman" w:hAnsi="Times New Roman" w:cs="Times New Roman"/>
          <w:sz w:val="28"/>
          <w:szCs w:val="28"/>
        </w:rPr>
        <w:t xml:space="preserve"> = 0,9 Гн/ 24 Ом, С1=С2=0 мкФ.</w:t>
      </w:r>
    </w:p>
    <w:p w:rsidR="002B3F3A" w:rsidRPr="002B3F3A" w:rsidRDefault="002B3F3A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3F3A">
        <w:rPr>
          <w:rFonts w:ascii="Times New Roman" w:hAnsi="Times New Roman" w:cs="Times New Roman"/>
          <w:i/>
          <w:sz w:val="28"/>
          <w:szCs w:val="28"/>
        </w:rPr>
        <w:t>Готовим схему и проводим эксперимент в ручном режиме.</w:t>
      </w:r>
    </w:p>
    <w:p w:rsidR="002B3F3A" w:rsidRDefault="002B3F3A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4619DC">
        <w:rPr>
          <w:rFonts w:ascii="Times New Roman" w:hAnsi="Times New Roman" w:cs="Times New Roman"/>
          <w:sz w:val="28"/>
          <w:szCs w:val="28"/>
        </w:rPr>
        <w:t>Установите в положение «РУЧН.»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9DC">
        <w:rPr>
          <w:rFonts w:ascii="Times New Roman" w:hAnsi="Times New Roman" w:cs="Times New Roman"/>
          <w:sz w:val="28"/>
          <w:szCs w:val="28"/>
        </w:rPr>
        <w:t xml:space="preserve">переключатели </w:t>
      </w:r>
      <w:r>
        <w:rPr>
          <w:rFonts w:ascii="Times New Roman" w:hAnsi="Times New Roman" w:cs="Times New Roman"/>
          <w:sz w:val="28"/>
          <w:szCs w:val="28"/>
        </w:rPr>
        <w:t xml:space="preserve">режимов работы: </w:t>
      </w:r>
    </w:p>
    <w:p w:rsidR="002B3F3A" w:rsidRPr="00B3185C" w:rsidRDefault="00B3185C" w:rsidP="00B3185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трехполюсного выключателя А1;</w:t>
      </w:r>
    </w:p>
    <w:p w:rsidR="00B3185C" w:rsidRDefault="00B3185C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85C">
        <w:rPr>
          <w:rFonts w:ascii="Times New Roman" w:hAnsi="Times New Roman" w:cs="Times New Roman"/>
          <w:sz w:val="28"/>
          <w:szCs w:val="28"/>
        </w:rPr>
        <w:t>– источника питания двигателя постоянного тока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185C">
        <w:rPr>
          <w:rFonts w:ascii="Times New Roman" w:hAnsi="Times New Roman" w:cs="Times New Roman"/>
          <w:sz w:val="28"/>
          <w:szCs w:val="28"/>
        </w:rPr>
        <w:t>G2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185C" w:rsidRDefault="00B3185C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185C">
        <w:rPr>
          <w:rFonts w:ascii="Times New Roman" w:hAnsi="Times New Roman" w:cs="Times New Roman"/>
          <w:sz w:val="28"/>
          <w:szCs w:val="28"/>
        </w:rPr>
        <w:t>– блока синхронизации А5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3185C" w:rsidRPr="00C12E0F" w:rsidRDefault="00B3185C" w:rsidP="00B3185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C12E0F">
        <w:rPr>
          <w:rFonts w:ascii="Times New Roman" w:hAnsi="Times New Roman" w:cs="Times New Roman"/>
          <w:color w:val="7030A0"/>
          <w:sz w:val="28"/>
          <w:szCs w:val="28"/>
        </w:rPr>
        <w:t>– </w:t>
      </w:r>
      <w:r w:rsidR="00C12E0F" w:rsidRPr="00C12E0F">
        <w:rPr>
          <w:rFonts w:ascii="Times New Roman" w:hAnsi="Times New Roman" w:cs="Times New Roman"/>
          <w:color w:val="7030A0"/>
          <w:sz w:val="28"/>
          <w:szCs w:val="28"/>
        </w:rPr>
        <w:t>источник</w:t>
      </w:r>
      <w:r w:rsidR="00C12E0F">
        <w:rPr>
          <w:rFonts w:ascii="Times New Roman" w:hAnsi="Times New Roman" w:cs="Times New Roman"/>
          <w:color w:val="7030A0"/>
          <w:sz w:val="28"/>
          <w:szCs w:val="28"/>
        </w:rPr>
        <w:t>а</w:t>
      </w:r>
      <w:r w:rsidR="00C12E0F" w:rsidRPr="00C12E0F">
        <w:rPr>
          <w:rFonts w:ascii="Times New Roman" w:hAnsi="Times New Roman" w:cs="Times New Roman"/>
          <w:color w:val="7030A0"/>
          <w:sz w:val="28"/>
          <w:szCs w:val="28"/>
        </w:rPr>
        <w:t xml:space="preserve"> постоянного напряжения</w:t>
      </w:r>
      <w:r w:rsidRPr="00C12E0F">
        <w:rPr>
          <w:rFonts w:ascii="Times New Roman" w:hAnsi="Times New Roman" w:cs="Times New Roman"/>
          <w:color w:val="7030A0"/>
          <w:sz w:val="28"/>
          <w:szCs w:val="28"/>
        </w:rPr>
        <w:t xml:space="preserve"> G3.</w:t>
      </w:r>
    </w:p>
    <w:p w:rsidR="00B3185C" w:rsidRDefault="002B3F3A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F3A">
        <w:rPr>
          <w:rFonts w:ascii="Times New Roman" w:hAnsi="Times New Roman" w:cs="Times New Roman"/>
          <w:sz w:val="28"/>
          <w:szCs w:val="28"/>
        </w:rPr>
        <w:t>Тумбл</w:t>
      </w:r>
      <w:r w:rsidR="00B3185C">
        <w:rPr>
          <w:rFonts w:ascii="Times New Roman" w:hAnsi="Times New Roman" w:cs="Times New Roman"/>
          <w:sz w:val="28"/>
          <w:szCs w:val="28"/>
        </w:rPr>
        <w:t>еры делителей напряжения коннек</w:t>
      </w:r>
      <w:r w:rsidRPr="002B3F3A">
        <w:rPr>
          <w:rFonts w:ascii="Times New Roman" w:hAnsi="Times New Roman" w:cs="Times New Roman"/>
          <w:sz w:val="28"/>
          <w:szCs w:val="28"/>
        </w:rPr>
        <w:t xml:space="preserve">тора А11 установите в положение «1:1». Тумблер выбора режима работы общей точки аналоговых входов коннектора А11 установите в положение «AIGND». </w:t>
      </w:r>
    </w:p>
    <w:p w:rsidR="002B3F3A" w:rsidRPr="002B3F3A" w:rsidRDefault="002B3F3A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3F3A">
        <w:rPr>
          <w:rFonts w:ascii="Times New Roman" w:hAnsi="Times New Roman" w:cs="Times New Roman"/>
          <w:sz w:val="28"/>
          <w:szCs w:val="28"/>
        </w:rPr>
        <w:t xml:space="preserve">Тумблеры </w:t>
      </w:r>
      <w:r w:rsidR="00B3185C" w:rsidRPr="002B3F3A">
        <w:rPr>
          <w:rFonts w:ascii="Times New Roman" w:hAnsi="Times New Roman" w:cs="Times New Roman"/>
          <w:sz w:val="28"/>
          <w:szCs w:val="28"/>
        </w:rPr>
        <w:t>выбора</w:t>
      </w:r>
      <w:r w:rsidRPr="002B3F3A">
        <w:rPr>
          <w:rFonts w:ascii="Times New Roman" w:hAnsi="Times New Roman" w:cs="Times New Roman"/>
          <w:sz w:val="28"/>
          <w:szCs w:val="28"/>
        </w:rPr>
        <w:t xml:space="preserve"> режима работы цифровых входов/выходов блока А10 ввода-вывода цифровых сигналов установите в положение «выход» (тумблер вниз</w:t>
      </w:r>
      <w:r w:rsidR="00B3185C">
        <w:rPr>
          <w:rFonts w:ascii="Times New Roman" w:hAnsi="Times New Roman" w:cs="Times New Roman"/>
          <w:sz w:val="28"/>
          <w:szCs w:val="28"/>
        </w:rPr>
        <w:t>) для контактов DIO0…DIO3, в по</w:t>
      </w:r>
      <w:r w:rsidRPr="002B3F3A">
        <w:rPr>
          <w:rFonts w:ascii="Times New Roman" w:hAnsi="Times New Roman" w:cs="Times New Roman"/>
          <w:sz w:val="28"/>
          <w:szCs w:val="28"/>
        </w:rPr>
        <w:t>ложение «вход» (тумблер вверх) для контактов DIO4…DIO7.</w:t>
      </w:r>
    </w:p>
    <w:p w:rsidR="00B3185C" w:rsidRDefault="00B3185C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2B3F3A" w:rsidRPr="002B3F3A">
        <w:rPr>
          <w:rFonts w:ascii="Times New Roman" w:hAnsi="Times New Roman" w:cs="Times New Roman"/>
          <w:sz w:val="28"/>
          <w:szCs w:val="28"/>
        </w:rPr>
        <w:t>Включите выключатели «СЕТЬ»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3185C" w:rsidRDefault="00B3185C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трехполюсного выключателя А1;</w:t>
      </w:r>
    </w:p>
    <w:p w:rsidR="009D7870" w:rsidRPr="00C12E0F" w:rsidRDefault="009D7870" w:rsidP="009D787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C12E0F">
        <w:rPr>
          <w:rFonts w:ascii="Times New Roman" w:hAnsi="Times New Roman" w:cs="Times New Roman"/>
          <w:color w:val="7030A0"/>
          <w:sz w:val="28"/>
          <w:szCs w:val="28"/>
        </w:rPr>
        <w:t>– источник</w:t>
      </w:r>
      <w:r>
        <w:rPr>
          <w:rFonts w:ascii="Times New Roman" w:hAnsi="Times New Roman" w:cs="Times New Roman"/>
          <w:color w:val="7030A0"/>
          <w:sz w:val="28"/>
          <w:szCs w:val="28"/>
        </w:rPr>
        <w:t>а</w:t>
      </w:r>
      <w:r w:rsidRPr="00C12E0F">
        <w:rPr>
          <w:rFonts w:ascii="Times New Roman" w:hAnsi="Times New Roman" w:cs="Times New Roman"/>
          <w:color w:val="7030A0"/>
          <w:sz w:val="28"/>
          <w:szCs w:val="28"/>
        </w:rPr>
        <w:t xml:space="preserve"> постоянного напряжения G3.</w:t>
      </w:r>
    </w:p>
    <w:p w:rsidR="00B3185C" w:rsidRDefault="00B3185C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2B3F3A" w:rsidRPr="002B3F3A">
        <w:rPr>
          <w:rFonts w:ascii="Times New Roman" w:hAnsi="Times New Roman" w:cs="Times New Roman"/>
          <w:sz w:val="28"/>
          <w:szCs w:val="28"/>
        </w:rPr>
        <w:t>указателя А7 ча</w:t>
      </w:r>
      <w:r>
        <w:rPr>
          <w:rFonts w:ascii="Times New Roman" w:hAnsi="Times New Roman" w:cs="Times New Roman"/>
          <w:sz w:val="28"/>
          <w:szCs w:val="28"/>
        </w:rPr>
        <w:t>стоты вращения;</w:t>
      </w:r>
    </w:p>
    <w:p w:rsidR="002B3F3A" w:rsidRPr="002B3F3A" w:rsidRDefault="00B3185C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2B3F3A" w:rsidRPr="002B3F3A">
        <w:rPr>
          <w:rFonts w:ascii="Times New Roman" w:hAnsi="Times New Roman" w:cs="Times New Roman"/>
          <w:sz w:val="28"/>
          <w:szCs w:val="28"/>
        </w:rPr>
        <w:t>блока А5 синхронизации.</w:t>
      </w:r>
    </w:p>
    <w:p w:rsidR="002B3F3A" w:rsidRPr="002B3F3A" w:rsidRDefault="00B3185C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2B3F3A" w:rsidRPr="002B3F3A">
        <w:rPr>
          <w:rFonts w:ascii="Times New Roman" w:hAnsi="Times New Roman" w:cs="Times New Roman"/>
          <w:sz w:val="28"/>
          <w:szCs w:val="28"/>
        </w:rPr>
        <w:t>Включите источник G1. О наличии напряжений на его выходе должны сигнализировать светящиеся светодиоды.</w:t>
      </w:r>
    </w:p>
    <w:p w:rsidR="002B3F3A" w:rsidRPr="002B3F3A" w:rsidRDefault="00B3185C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2B3F3A" w:rsidRPr="002B3F3A">
        <w:rPr>
          <w:rFonts w:ascii="Times New Roman" w:hAnsi="Times New Roman" w:cs="Times New Roman"/>
          <w:sz w:val="28"/>
          <w:szCs w:val="28"/>
        </w:rPr>
        <w:t>Включите выключатель A1 нажатием на кнопку «ВКЛ.» на его передней панели.</w:t>
      </w:r>
    </w:p>
    <w:p w:rsidR="002B3F3A" w:rsidRPr="002B3F3A" w:rsidRDefault="00B3185C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B3F3A" w:rsidRPr="002B3F3A">
        <w:rPr>
          <w:rFonts w:ascii="Times New Roman" w:hAnsi="Times New Roman" w:cs="Times New Roman"/>
          <w:sz w:val="28"/>
          <w:szCs w:val="28"/>
        </w:rPr>
        <w:t>Приведите в рабочее состояние персональный компьютер А12 и запустите программу «Точная синхронизация».</w:t>
      </w:r>
    </w:p>
    <w:p w:rsidR="002B3F3A" w:rsidRPr="002B3F3A" w:rsidRDefault="00E96B50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="002B3F3A" w:rsidRPr="002B3F3A">
        <w:rPr>
          <w:rFonts w:ascii="Times New Roman" w:hAnsi="Times New Roman" w:cs="Times New Roman"/>
          <w:sz w:val="28"/>
          <w:szCs w:val="28"/>
        </w:rPr>
        <w:t xml:space="preserve">Запустите сбор данных в ручном режиме, нажав для этого виртуальную кнопку «Запустить» </w:t>
      </w:r>
      <w:r w:rsidRPr="00782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0CB37" wp14:editId="28B0DADE">
            <wp:extent cx="151130" cy="151130"/>
            <wp:effectExtent l="0" t="0" r="1270" b="1270"/>
            <wp:docPr id="4" name="Рисунок 4" descr="Пу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уск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F3A" w:rsidRPr="002B3F3A">
        <w:rPr>
          <w:rFonts w:ascii="Times New Roman" w:hAnsi="Times New Roman" w:cs="Times New Roman"/>
          <w:sz w:val="28"/>
          <w:szCs w:val="28"/>
        </w:rPr>
        <w:t xml:space="preserve"> или выбрав соответствующий пункт в меню «Действия».</w:t>
      </w:r>
    </w:p>
    <w:p w:rsidR="002B3F3A" w:rsidRPr="002B3F3A" w:rsidRDefault="00E96B50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="002B3F3A" w:rsidRPr="002B3F3A">
        <w:rPr>
          <w:rFonts w:ascii="Times New Roman" w:hAnsi="Times New Roman" w:cs="Times New Roman"/>
          <w:sz w:val="28"/>
          <w:szCs w:val="28"/>
        </w:rPr>
        <w:t>Наблюдая изменения параметров генератора и сети по виртуальному графопостроителю программы, включите генератор на параллельную работу с сетью методом точной синхронизации. Для этого выполните следующие действия:</w:t>
      </w:r>
    </w:p>
    <w:p w:rsidR="00E96B50" w:rsidRDefault="00E96B50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7.1 </w:t>
      </w:r>
      <w:r w:rsidR="002B3F3A" w:rsidRPr="002B3F3A">
        <w:rPr>
          <w:rFonts w:ascii="Times New Roman" w:hAnsi="Times New Roman" w:cs="Times New Roman"/>
          <w:sz w:val="28"/>
          <w:szCs w:val="28"/>
        </w:rPr>
        <w:t>Включите источник G2, нажав на кнопку</w:t>
      </w:r>
      <w:r w:rsidR="009D7870">
        <w:rPr>
          <w:rFonts w:ascii="Times New Roman" w:hAnsi="Times New Roman" w:cs="Times New Roman"/>
          <w:sz w:val="28"/>
          <w:szCs w:val="28"/>
        </w:rPr>
        <w:t xml:space="preserve"> «ВКЛ.» на его передней панели;</w:t>
      </w:r>
    </w:p>
    <w:p w:rsidR="002B3F3A" w:rsidRDefault="00E96B50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7.2 </w:t>
      </w:r>
      <w:r w:rsidR="002B3F3A" w:rsidRPr="002B3F3A">
        <w:rPr>
          <w:rFonts w:ascii="Times New Roman" w:hAnsi="Times New Roman" w:cs="Times New Roman"/>
          <w:sz w:val="28"/>
          <w:szCs w:val="28"/>
        </w:rPr>
        <w:t>Вращая регулировочную рукоятку источника G2, установите частоту вращения двигател</w:t>
      </w:r>
      <w:r w:rsidR="009D7870">
        <w:rPr>
          <w:rFonts w:ascii="Times New Roman" w:hAnsi="Times New Roman" w:cs="Times New Roman"/>
          <w:sz w:val="28"/>
          <w:szCs w:val="28"/>
        </w:rPr>
        <w:t>я М1 (генератора G4) 1500 мин–1;</w:t>
      </w:r>
    </w:p>
    <w:p w:rsidR="00E96B50" w:rsidRDefault="00E96B50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7.3 </w:t>
      </w:r>
      <w:r w:rsidR="002B3F3A" w:rsidRPr="002B3F3A">
        <w:rPr>
          <w:rFonts w:ascii="Times New Roman" w:hAnsi="Times New Roman" w:cs="Times New Roman"/>
          <w:sz w:val="28"/>
          <w:szCs w:val="28"/>
        </w:rPr>
        <w:t xml:space="preserve">Включите </w:t>
      </w:r>
      <w:r w:rsidR="00312A88" w:rsidRPr="00C12E0F">
        <w:rPr>
          <w:rFonts w:ascii="Times New Roman" w:hAnsi="Times New Roman" w:cs="Times New Roman"/>
          <w:color w:val="7030A0"/>
          <w:sz w:val="28"/>
          <w:szCs w:val="28"/>
        </w:rPr>
        <w:t xml:space="preserve">источник постоянного напряжения </w:t>
      </w:r>
      <w:r w:rsidR="002B3F3A" w:rsidRPr="002B3F3A">
        <w:rPr>
          <w:rFonts w:ascii="Times New Roman" w:hAnsi="Times New Roman" w:cs="Times New Roman"/>
          <w:sz w:val="28"/>
          <w:szCs w:val="28"/>
        </w:rPr>
        <w:t>G3, нажав на кнопку «ВК</w:t>
      </w:r>
      <w:r w:rsidR="009D7870">
        <w:rPr>
          <w:rFonts w:ascii="Times New Roman" w:hAnsi="Times New Roman" w:cs="Times New Roman"/>
          <w:sz w:val="28"/>
          <w:szCs w:val="28"/>
        </w:rPr>
        <w:t>Л.» на его передней панели;</w:t>
      </w:r>
    </w:p>
    <w:p w:rsidR="002B3F3A" w:rsidRPr="002B3F3A" w:rsidRDefault="00E96B50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 Вра</w:t>
      </w:r>
      <w:r w:rsidR="002B3F3A" w:rsidRPr="002B3F3A">
        <w:rPr>
          <w:rFonts w:ascii="Times New Roman" w:hAnsi="Times New Roman" w:cs="Times New Roman"/>
          <w:sz w:val="28"/>
          <w:szCs w:val="28"/>
        </w:rPr>
        <w:t xml:space="preserve">щая регулировочную рукоятку </w:t>
      </w:r>
      <w:r w:rsidR="009D7870" w:rsidRPr="00C12E0F">
        <w:rPr>
          <w:rFonts w:ascii="Times New Roman" w:hAnsi="Times New Roman" w:cs="Times New Roman"/>
          <w:color w:val="7030A0"/>
          <w:sz w:val="28"/>
          <w:szCs w:val="28"/>
        </w:rPr>
        <w:t>источник</w:t>
      </w:r>
      <w:r w:rsidR="009D7870">
        <w:rPr>
          <w:rFonts w:ascii="Times New Roman" w:hAnsi="Times New Roman" w:cs="Times New Roman"/>
          <w:color w:val="7030A0"/>
          <w:sz w:val="28"/>
          <w:szCs w:val="28"/>
        </w:rPr>
        <w:t>а</w:t>
      </w:r>
      <w:r w:rsidR="009D7870" w:rsidRPr="00C12E0F">
        <w:rPr>
          <w:rFonts w:ascii="Times New Roman" w:hAnsi="Times New Roman" w:cs="Times New Roman"/>
          <w:color w:val="7030A0"/>
          <w:sz w:val="28"/>
          <w:szCs w:val="28"/>
        </w:rPr>
        <w:t xml:space="preserve"> постоянного напряжения </w:t>
      </w:r>
      <w:r w:rsidR="002B3F3A" w:rsidRPr="009D7870">
        <w:rPr>
          <w:rFonts w:ascii="Times New Roman" w:hAnsi="Times New Roman" w:cs="Times New Roman"/>
          <w:color w:val="7030A0"/>
          <w:sz w:val="28"/>
          <w:szCs w:val="28"/>
        </w:rPr>
        <w:t>G3,</w:t>
      </w:r>
      <w:r w:rsidR="002B3F3A" w:rsidRPr="002B3F3A">
        <w:rPr>
          <w:rFonts w:ascii="Times New Roman" w:hAnsi="Times New Roman" w:cs="Times New Roman"/>
          <w:sz w:val="28"/>
          <w:szCs w:val="28"/>
        </w:rPr>
        <w:t xml:space="preserve"> установите напряжение между фазами (линейное) генератора G4 равным линейному напряжению сети. Равенство напряжений и частот генератора и се</w:t>
      </w:r>
      <w:r w:rsidR="009D7870">
        <w:rPr>
          <w:rFonts w:ascii="Times New Roman" w:hAnsi="Times New Roman" w:cs="Times New Roman"/>
          <w:sz w:val="28"/>
          <w:szCs w:val="28"/>
        </w:rPr>
        <w:t>ти определяйте по измерителю А6;</w:t>
      </w:r>
    </w:p>
    <w:p w:rsidR="00E96B50" w:rsidRDefault="00E96B50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7.5 </w:t>
      </w:r>
      <w:r w:rsidR="002B3F3A" w:rsidRPr="002B3F3A">
        <w:rPr>
          <w:rFonts w:ascii="Times New Roman" w:hAnsi="Times New Roman" w:cs="Times New Roman"/>
          <w:sz w:val="28"/>
          <w:szCs w:val="28"/>
        </w:rPr>
        <w:t xml:space="preserve">Обеспечьте условия синхронизации согласно </w:t>
      </w:r>
      <w:r w:rsidR="002B3F3A" w:rsidRPr="00E96B50">
        <w:rPr>
          <w:rFonts w:ascii="Times New Roman" w:hAnsi="Times New Roman" w:cs="Times New Roman"/>
          <w:color w:val="FF0000"/>
          <w:sz w:val="28"/>
          <w:szCs w:val="28"/>
        </w:rPr>
        <w:t>табл</w:t>
      </w:r>
      <w:r w:rsidRPr="00E96B50">
        <w:rPr>
          <w:rFonts w:ascii="Times New Roman" w:hAnsi="Times New Roman" w:cs="Times New Roman"/>
          <w:color w:val="FF0000"/>
          <w:sz w:val="28"/>
          <w:szCs w:val="28"/>
        </w:rPr>
        <w:t>ице</w:t>
      </w:r>
      <w:r w:rsidR="002B3F3A" w:rsidRPr="00E96B5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96B50">
        <w:rPr>
          <w:rFonts w:ascii="Times New Roman" w:hAnsi="Times New Roman" w:cs="Times New Roman"/>
          <w:color w:val="FF0000"/>
          <w:sz w:val="28"/>
          <w:szCs w:val="28"/>
        </w:rPr>
        <w:t>6.2</w:t>
      </w:r>
      <w:r w:rsidR="009D7870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BD54E1" w:rsidRPr="00F600C3" w:rsidRDefault="00E96B50" w:rsidP="002B3F3A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6B50">
        <w:rPr>
          <w:rFonts w:ascii="Times New Roman" w:hAnsi="Times New Roman" w:cs="Times New Roman"/>
          <w:sz w:val="28"/>
          <w:szCs w:val="28"/>
        </w:rPr>
        <w:t>7.6. </w:t>
      </w:r>
      <w:r w:rsidR="002B3F3A" w:rsidRPr="00E96B50">
        <w:rPr>
          <w:rFonts w:ascii="Times New Roman" w:hAnsi="Times New Roman" w:cs="Times New Roman"/>
          <w:sz w:val="28"/>
          <w:szCs w:val="28"/>
        </w:rPr>
        <w:t xml:space="preserve"> </w:t>
      </w:r>
      <w:r w:rsidRPr="00E96B50">
        <w:rPr>
          <w:rFonts w:ascii="Times New Roman" w:hAnsi="Times New Roman" w:cs="Times New Roman"/>
          <w:sz w:val="28"/>
          <w:szCs w:val="28"/>
        </w:rPr>
        <w:t xml:space="preserve">Подключите </w:t>
      </w:r>
      <w:r w:rsidR="002B3F3A" w:rsidRPr="00E96B50">
        <w:rPr>
          <w:rFonts w:ascii="Times New Roman" w:hAnsi="Times New Roman" w:cs="Times New Roman"/>
          <w:sz w:val="28"/>
          <w:szCs w:val="28"/>
        </w:rPr>
        <w:t xml:space="preserve">генератор к сети нажатием на кнопку «ВКЛ.» блока </w:t>
      </w:r>
      <w:r w:rsidR="002B3F3A" w:rsidRPr="002B3F3A">
        <w:rPr>
          <w:rFonts w:ascii="Times New Roman" w:hAnsi="Times New Roman" w:cs="Times New Roman"/>
          <w:sz w:val="28"/>
          <w:szCs w:val="28"/>
        </w:rPr>
        <w:t>А5 синхронизации.</w:t>
      </w:r>
    </w:p>
    <w:p w:rsidR="00E96B50" w:rsidRPr="00E96B50" w:rsidRDefault="00E96B50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6B50">
        <w:rPr>
          <w:rFonts w:ascii="Times New Roman" w:hAnsi="Times New Roman" w:cs="Times New Roman"/>
          <w:i/>
          <w:sz w:val="28"/>
          <w:szCs w:val="28"/>
        </w:rPr>
        <w:lastRenderedPageBreak/>
        <w:t>Готовим аппаратуру и проводим эксперимент в автоматическом режиме.</w:t>
      </w:r>
    </w:p>
    <w:p w:rsidR="00E96B50" w:rsidRPr="00E96B50" w:rsidRDefault="00E96B50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E96B50">
        <w:rPr>
          <w:rFonts w:ascii="Times New Roman" w:hAnsi="Times New Roman" w:cs="Times New Roman"/>
          <w:sz w:val="28"/>
          <w:szCs w:val="28"/>
        </w:rPr>
        <w:t xml:space="preserve">Остановите сбор данных, нажав для этого виртуальную кнопку «Остановить» </w:t>
      </w:r>
      <w:r>
        <w:rPr>
          <w:noProof/>
          <w:lang w:eastAsia="ru-RU"/>
        </w:rPr>
        <w:drawing>
          <wp:inline distT="0" distB="0" distL="0" distR="0">
            <wp:extent cx="149225" cy="149225"/>
            <wp:effectExtent l="0" t="0" r="3175" b="3175"/>
            <wp:docPr id="10" name="Рисунок 10" descr="Ст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Стоп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50">
        <w:rPr>
          <w:rFonts w:ascii="Times New Roman" w:hAnsi="Times New Roman" w:cs="Times New Roman"/>
          <w:sz w:val="28"/>
          <w:szCs w:val="28"/>
        </w:rPr>
        <w:t xml:space="preserve"> или выбрав соответствующий пункт из меню «Действия».</w:t>
      </w:r>
    </w:p>
    <w:p w:rsidR="00E96B50" w:rsidRPr="00E96B50" w:rsidRDefault="00E35A69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E96B50" w:rsidRPr="00E96B50">
        <w:rPr>
          <w:rFonts w:ascii="Times New Roman" w:hAnsi="Times New Roman" w:cs="Times New Roman"/>
          <w:sz w:val="28"/>
          <w:szCs w:val="28"/>
        </w:rPr>
        <w:t>Остановите силовой агрегат, выполнив следующие действия:</w:t>
      </w:r>
    </w:p>
    <w:p w:rsidR="00E96B50" w:rsidRPr="00E96B50" w:rsidRDefault="00E35A69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2.1 </w:t>
      </w:r>
      <w:r w:rsidR="00E96B50" w:rsidRPr="00E96B50">
        <w:rPr>
          <w:rFonts w:ascii="Times New Roman" w:hAnsi="Times New Roman" w:cs="Times New Roman"/>
          <w:sz w:val="28"/>
          <w:szCs w:val="28"/>
        </w:rPr>
        <w:t>Отключите генератор от сети, нажав для этого</w:t>
      </w:r>
      <w:r>
        <w:rPr>
          <w:rFonts w:ascii="Times New Roman" w:hAnsi="Times New Roman" w:cs="Times New Roman"/>
          <w:sz w:val="28"/>
          <w:szCs w:val="28"/>
        </w:rPr>
        <w:t xml:space="preserve"> кнопку «ОТКЛ.» блока А5 синхро</w:t>
      </w:r>
      <w:r w:rsidR="002F0E18">
        <w:rPr>
          <w:rFonts w:ascii="Times New Roman" w:hAnsi="Times New Roman" w:cs="Times New Roman"/>
          <w:sz w:val="28"/>
          <w:szCs w:val="28"/>
        </w:rPr>
        <w:t>низации;</w:t>
      </w:r>
    </w:p>
    <w:p w:rsidR="00E96B50" w:rsidRPr="00E96B50" w:rsidRDefault="00E35A69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2.2 </w:t>
      </w:r>
      <w:r w:rsidR="00E96B50" w:rsidRPr="00E96B50">
        <w:rPr>
          <w:rFonts w:ascii="Times New Roman" w:hAnsi="Times New Roman" w:cs="Times New Roman"/>
          <w:sz w:val="28"/>
          <w:szCs w:val="28"/>
        </w:rPr>
        <w:t xml:space="preserve">Вращая регулировочную рукоятку </w:t>
      </w:r>
      <w:r w:rsidR="002F0E18" w:rsidRPr="00C12E0F">
        <w:rPr>
          <w:rFonts w:ascii="Times New Roman" w:hAnsi="Times New Roman" w:cs="Times New Roman"/>
          <w:color w:val="7030A0"/>
          <w:sz w:val="28"/>
          <w:szCs w:val="28"/>
        </w:rPr>
        <w:t>источник</w:t>
      </w:r>
      <w:r w:rsidR="002F0E18">
        <w:rPr>
          <w:rFonts w:ascii="Times New Roman" w:hAnsi="Times New Roman" w:cs="Times New Roman"/>
          <w:color w:val="7030A0"/>
          <w:sz w:val="28"/>
          <w:szCs w:val="28"/>
        </w:rPr>
        <w:t>а</w:t>
      </w:r>
      <w:r w:rsidR="002F0E18" w:rsidRPr="00C12E0F">
        <w:rPr>
          <w:rFonts w:ascii="Times New Roman" w:hAnsi="Times New Roman" w:cs="Times New Roman"/>
          <w:color w:val="7030A0"/>
          <w:sz w:val="28"/>
          <w:szCs w:val="28"/>
        </w:rPr>
        <w:t xml:space="preserve"> постоянного </w:t>
      </w:r>
      <w:r w:rsidR="002F0E18" w:rsidRPr="002F0E18">
        <w:rPr>
          <w:rFonts w:ascii="Times New Roman" w:hAnsi="Times New Roman" w:cs="Times New Roman"/>
          <w:color w:val="7030A0"/>
          <w:sz w:val="28"/>
          <w:szCs w:val="28"/>
        </w:rPr>
        <w:t xml:space="preserve">напряжения </w:t>
      </w:r>
      <w:r w:rsidR="00E96B50" w:rsidRPr="002F0E18">
        <w:rPr>
          <w:rFonts w:ascii="Times New Roman" w:hAnsi="Times New Roman" w:cs="Times New Roman"/>
          <w:color w:val="7030A0"/>
          <w:sz w:val="28"/>
          <w:szCs w:val="28"/>
        </w:rPr>
        <w:t xml:space="preserve">G3, </w:t>
      </w:r>
      <w:r w:rsidR="00E96B50" w:rsidRPr="00E96B50">
        <w:rPr>
          <w:rFonts w:ascii="Times New Roman" w:hAnsi="Times New Roman" w:cs="Times New Roman"/>
          <w:sz w:val="28"/>
          <w:szCs w:val="28"/>
        </w:rPr>
        <w:t xml:space="preserve">снимите возбуждение с генератора G4. Отключите </w:t>
      </w:r>
      <w:r w:rsidR="002F0E18" w:rsidRPr="002F0E18">
        <w:rPr>
          <w:rFonts w:ascii="Times New Roman" w:hAnsi="Times New Roman" w:cs="Times New Roman"/>
          <w:color w:val="7030A0"/>
          <w:sz w:val="28"/>
          <w:szCs w:val="28"/>
        </w:rPr>
        <w:t>источник постоянного напряжения G3</w:t>
      </w:r>
      <w:r w:rsidR="00E96B50" w:rsidRPr="00E35A6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96B50" w:rsidRPr="00E96B50">
        <w:rPr>
          <w:rFonts w:ascii="Times New Roman" w:hAnsi="Times New Roman" w:cs="Times New Roman"/>
          <w:sz w:val="28"/>
          <w:szCs w:val="28"/>
        </w:rPr>
        <w:t>нажатием на кнопку</w:t>
      </w:r>
      <w:r w:rsidR="002F0E18">
        <w:rPr>
          <w:rFonts w:ascii="Times New Roman" w:hAnsi="Times New Roman" w:cs="Times New Roman"/>
          <w:sz w:val="28"/>
          <w:szCs w:val="28"/>
        </w:rPr>
        <w:t xml:space="preserve"> «ОТКЛ.» на его передней панели;</w:t>
      </w:r>
    </w:p>
    <w:p w:rsidR="00E96B50" w:rsidRPr="00E96B50" w:rsidRDefault="00E35A69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2.3 </w:t>
      </w:r>
      <w:r w:rsidR="00E96B50" w:rsidRPr="00E96B50">
        <w:rPr>
          <w:rFonts w:ascii="Times New Roman" w:hAnsi="Times New Roman" w:cs="Times New Roman"/>
          <w:sz w:val="28"/>
          <w:szCs w:val="28"/>
        </w:rPr>
        <w:t>Вращая регулировочную рукоятку источника G2 против часовой стрелки до упора, остановите двигатель М1 (генератор G4). Отключите источник G2 нажатием на кнопку «ОТКЛ.» на его передней панели.</w:t>
      </w:r>
    </w:p>
    <w:p w:rsidR="00E35A69" w:rsidRDefault="00E35A69" w:rsidP="00E35A6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3A0270">
        <w:rPr>
          <w:rFonts w:ascii="Times New Roman" w:hAnsi="Times New Roman" w:cs="Times New Roman"/>
          <w:sz w:val="28"/>
          <w:szCs w:val="28"/>
        </w:rPr>
        <w:t xml:space="preserve"> Установите в положение «АВТ.» переключатели режимов работы: </w:t>
      </w:r>
    </w:p>
    <w:p w:rsidR="00E35A69" w:rsidRDefault="00E35A69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E96B50">
        <w:rPr>
          <w:rFonts w:ascii="Times New Roman" w:hAnsi="Times New Roman" w:cs="Times New Roman"/>
          <w:sz w:val="28"/>
          <w:szCs w:val="28"/>
        </w:rPr>
        <w:t>блока синхронизации</w:t>
      </w:r>
      <w:r w:rsidRPr="00E35A69">
        <w:rPr>
          <w:rFonts w:ascii="Times New Roman" w:hAnsi="Times New Roman" w:cs="Times New Roman"/>
          <w:sz w:val="28"/>
          <w:szCs w:val="28"/>
        </w:rPr>
        <w:t xml:space="preserve"> </w:t>
      </w:r>
      <w:r w:rsidRPr="00E96B50">
        <w:rPr>
          <w:rFonts w:ascii="Times New Roman" w:hAnsi="Times New Roman" w:cs="Times New Roman"/>
          <w:sz w:val="28"/>
          <w:szCs w:val="28"/>
        </w:rPr>
        <w:t>А5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5A69" w:rsidRDefault="00E35A69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E96B50">
        <w:rPr>
          <w:rFonts w:ascii="Times New Roman" w:hAnsi="Times New Roman" w:cs="Times New Roman"/>
          <w:sz w:val="28"/>
          <w:szCs w:val="28"/>
        </w:rPr>
        <w:t>источника питания двигателя постоянного тока</w:t>
      </w:r>
      <w:r w:rsidRPr="00E35A69">
        <w:rPr>
          <w:rFonts w:ascii="Times New Roman" w:hAnsi="Times New Roman" w:cs="Times New Roman"/>
          <w:sz w:val="28"/>
          <w:szCs w:val="28"/>
        </w:rPr>
        <w:t xml:space="preserve"> </w:t>
      </w:r>
      <w:r w:rsidRPr="00E96B50">
        <w:rPr>
          <w:rFonts w:ascii="Times New Roman" w:hAnsi="Times New Roman" w:cs="Times New Roman"/>
          <w:sz w:val="28"/>
          <w:szCs w:val="28"/>
        </w:rPr>
        <w:t>G2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5A69" w:rsidRPr="002F0E18" w:rsidRDefault="00E35A69" w:rsidP="00E35A6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2F0E18">
        <w:rPr>
          <w:rFonts w:ascii="Times New Roman" w:hAnsi="Times New Roman" w:cs="Times New Roman"/>
          <w:color w:val="7030A0"/>
          <w:sz w:val="28"/>
          <w:szCs w:val="28"/>
        </w:rPr>
        <w:t>– </w:t>
      </w:r>
      <w:r w:rsidR="002F0E18" w:rsidRPr="002F0E18">
        <w:rPr>
          <w:rFonts w:ascii="Times New Roman" w:hAnsi="Times New Roman" w:cs="Times New Roman"/>
          <w:color w:val="7030A0"/>
          <w:sz w:val="28"/>
          <w:szCs w:val="28"/>
        </w:rPr>
        <w:t>источника постоянного напряжения G3</w:t>
      </w:r>
      <w:r w:rsidRPr="002F0E18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E96B50" w:rsidRPr="00E96B50" w:rsidRDefault="00E35A69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</w:t>
      </w:r>
      <w:r w:rsidR="00E96B50" w:rsidRPr="00E96B50">
        <w:rPr>
          <w:rFonts w:ascii="Times New Roman" w:hAnsi="Times New Roman" w:cs="Times New Roman"/>
          <w:sz w:val="28"/>
          <w:szCs w:val="28"/>
        </w:rPr>
        <w:t>Включите выключатель «СЕТЬ» блока ввода-вывода цифровых сигналов А10.</w:t>
      </w:r>
    </w:p>
    <w:p w:rsidR="00E96B50" w:rsidRPr="00E96B50" w:rsidRDefault="00E35A69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="00E96B50" w:rsidRPr="00E96B50">
        <w:rPr>
          <w:rFonts w:ascii="Times New Roman" w:hAnsi="Times New Roman" w:cs="Times New Roman"/>
          <w:sz w:val="28"/>
          <w:szCs w:val="28"/>
        </w:rPr>
        <w:t xml:space="preserve">Выберите автоматический режим синхронизации генератора, нажав для этого соответствующую виртуальную кнопку </w:t>
      </w:r>
      <w:r w:rsidRPr="003A0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60A48" wp14:editId="39E56278">
            <wp:extent cx="151130" cy="151130"/>
            <wp:effectExtent l="0" t="0" r="1270" b="1270"/>
            <wp:docPr id="12" name="Рисунок 12" descr="Автомат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втоматический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B50" w:rsidRPr="00E96B50">
        <w:rPr>
          <w:rFonts w:ascii="Times New Roman" w:hAnsi="Times New Roman" w:cs="Times New Roman"/>
          <w:sz w:val="28"/>
          <w:szCs w:val="28"/>
        </w:rPr>
        <w:t xml:space="preserve">  на экране компьютера.</w:t>
      </w:r>
    </w:p>
    <w:p w:rsidR="00E96B50" w:rsidRPr="00E96B50" w:rsidRDefault="00E35A69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="00E96B50" w:rsidRPr="00E96B50">
        <w:rPr>
          <w:rFonts w:ascii="Times New Roman" w:hAnsi="Times New Roman" w:cs="Times New Roman"/>
          <w:sz w:val="28"/>
          <w:szCs w:val="28"/>
        </w:rPr>
        <w:t xml:space="preserve">Задайте уставки управления </w:t>
      </w:r>
      <w:r w:rsidRPr="004E5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ADEA2" wp14:editId="21CBBD1A">
            <wp:extent cx="151130" cy="151130"/>
            <wp:effectExtent l="0" t="0" r="1270" b="1270"/>
            <wp:docPr id="13" name="Рисунок 13" descr="Наст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стройки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B50" w:rsidRPr="00E96B50">
        <w:rPr>
          <w:rFonts w:ascii="Times New Roman" w:hAnsi="Times New Roman" w:cs="Times New Roman"/>
          <w:sz w:val="28"/>
          <w:szCs w:val="28"/>
        </w:rPr>
        <w:t xml:space="preserve"> процессом точной синхронизации. Например, оставьте уставки, заданные по умолчанию.</w:t>
      </w:r>
    </w:p>
    <w:p w:rsidR="00E96B50" w:rsidRPr="00E96B50" w:rsidRDefault="00E35A69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="00E96B50" w:rsidRPr="00E96B50">
        <w:rPr>
          <w:rFonts w:ascii="Times New Roman" w:hAnsi="Times New Roman" w:cs="Times New Roman"/>
          <w:sz w:val="28"/>
          <w:szCs w:val="28"/>
        </w:rPr>
        <w:t xml:space="preserve">Нажмите на виртуальную кнопку программы «Запустить» </w:t>
      </w:r>
      <w:r w:rsidRPr="004E5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D4B1B" wp14:editId="2AD70CF9">
            <wp:extent cx="151130" cy="151130"/>
            <wp:effectExtent l="0" t="0" r="1270" b="1270"/>
            <wp:docPr id="11" name="Рисунок 11" descr="Пу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уск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Генератор должен разо</w:t>
      </w:r>
      <w:r w:rsidR="00E96B50" w:rsidRPr="00E96B50">
        <w:rPr>
          <w:rFonts w:ascii="Times New Roman" w:hAnsi="Times New Roman" w:cs="Times New Roman"/>
          <w:sz w:val="28"/>
          <w:szCs w:val="28"/>
        </w:rPr>
        <w:t>гнаться, возбудиться, подключиться к сети, поработать несколько секунд, отключится от сети и остановиться.</w:t>
      </w:r>
    </w:p>
    <w:p w:rsidR="00E96B50" w:rsidRPr="00E96B50" w:rsidRDefault="00E35A69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</w:t>
      </w:r>
      <w:r w:rsidR="00E96B50" w:rsidRPr="00E96B50">
        <w:rPr>
          <w:rFonts w:ascii="Times New Roman" w:hAnsi="Times New Roman" w:cs="Times New Roman"/>
          <w:sz w:val="28"/>
          <w:szCs w:val="28"/>
        </w:rPr>
        <w:t xml:space="preserve">Нажмите на виртуальную кнопку программы «Отобразить записанный процесс» </w:t>
      </w:r>
      <w:r w:rsidRPr="004E52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1A2C5" wp14:editId="72EE2B9E">
            <wp:extent cx="151130" cy="151130"/>
            <wp:effectExtent l="0" t="0" r="1270" b="1270"/>
            <wp:docPr id="14" name="Рисунок 14" descr="Нартсов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Нартсовать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B50" w:rsidRPr="00E96B50">
        <w:rPr>
          <w:rFonts w:ascii="Times New Roman" w:hAnsi="Times New Roman" w:cs="Times New Roman"/>
          <w:sz w:val="28"/>
          <w:szCs w:val="28"/>
        </w:rPr>
        <w:t>. На экране графопостроителя появятся зависимости записанных режимных параметров от времени. Проанализируйте их.</w:t>
      </w:r>
    </w:p>
    <w:p w:rsidR="00E96B50" w:rsidRPr="00E96B50" w:rsidRDefault="00B936D8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9. </w:t>
      </w:r>
      <w:r w:rsidR="00E96B50" w:rsidRPr="00E96B50">
        <w:rPr>
          <w:rFonts w:ascii="Times New Roman" w:hAnsi="Times New Roman" w:cs="Times New Roman"/>
          <w:sz w:val="28"/>
          <w:szCs w:val="28"/>
        </w:rPr>
        <w:t xml:space="preserve">Для проведения исследования влияния параметров синхронизации (скольжения, </w:t>
      </w:r>
      <w:r w:rsidRPr="00E96B50">
        <w:rPr>
          <w:rFonts w:ascii="Times New Roman" w:hAnsi="Times New Roman" w:cs="Times New Roman"/>
          <w:sz w:val="28"/>
          <w:szCs w:val="28"/>
        </w:rPr>
        <w:t>разницы</w:t>
      </w:r>
      <w:r w:rsidR="00E96B50" w:rsidRPr="00E96B50">
        <w:rPr>
          <w:rFonts w:ascii="Times New Roman" w:hAnsi="Times New Roman" w:cs="Times New Roman"/>
          <w:sz w:val="28"/>
          <w:szCs w:val="28"/>
        </w:rPr>
        <w:t xml:space="preserve"> напряжений генератора и сети, угол или время опережения и др.) на процесс синхронизации повторяйте эксперимент, задаваясь требуемыми значениями упомянутых параметров.</w:t>
      </w:r>
    </w:p>
    <w:p w:rsidR="00F600C3" w:rsidRDefault="00B936D8" w:rsidP="00E96B5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</w:t>
      </w:r>
      <w:r w:rsidR="00E96B50" w:rsidRPr="00E96B50">
        <w:rPr>
          <w:rFonts w:ascii="Times New Roman" w:hAnsi="Times New Roman" w:cs="Times New Roman"/>
          <w:sz w:val="28"/>
          <w:szCs w:val="28"/>
        </w:rPr>
        <w:t>По завершении экспериментов отключите источник G1 и выключатели «СЕТЬ» блоков А1, А5, А7, А10, G3. Закройте программу «Точная синхронизация».</w:t>
      </w:r>
    </w:p>
    <w:p w:rsidR="0041554D" w:rsidRDefault="004155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D1564" w:rsidRDefault="008D1564" w:rsidP="008D1564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564">
        <w:rPr>
          <w:rFonts w:ascii="Times New Roman" w:hAnsi="Times New Roman" w:cs="Times New Roman"/>
          <w:color w:val="FF0000"/>
          <w:sz w:val="28"/>
          <w:szCs w:val="28"/>
        </w:rPr>
        <w:lastRenderedPageBreak/>
        <w:t>Таблица 6.2 </w:t>
      </w:r>
      <w:r w:rsidRPr="007F6ED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 Условия синхронизации синхронного генератора на параллельную работу</w:t>
      </w:r>
    </w:p>
    <w:tbl>
      <w:tblPr>
        <w:tblW w:w="495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1"/>
        <w:gridCol w:w="1850"/>
        <w:gridCol w:w="1972"/>
        <w:gridCol w:w="1841"/>
        <w:gridCol w:w="1818"/>
      </w:tblGrid>
      <w:tr w:rsidR="008D1564" w:rsidRPr="003274FF" w:rsidTr="009D7870">
        <w:trPr>
          <w:jc w:val="center"/>
        </w:trPr>
        <w:tc>
          <w:tcPr>
            <w:tcW w:w="1051" w:type="pct"/>
            <w:vAlign w:val="center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Условие</w:t>
            </w:r>
          </w:p>
        </w:tc>
        <w:tc>
          <w:tcPr>
            <w:tcW w:w="1007" w:type="pct"/>
            <w:vAlign w:val="center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Средство</w:t>
            </w:r>
          </w:p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контроля</w:t>
            </w:r>
          </w:p>
        </w:tc>
        <w:tc>
          <w:tcPr>
            <w:tcW w:w="1072" w:type="pct"/>
            <w:vAlign w:val="center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Критерий</w:t>
            </w:r>
          </w:p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выполнения</w:t>
            </w:r>
          </w:p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условия</w:t>
            </w:r>
          </w:p>
        </w:tc>
        <w:tc>
          <w:tcPr>
            <w:tcW w:w="880" w:type="pct"/>
            <w:vAlign w:val="center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Критерий</w:t>
            </w:r>
          </w:p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не выполнения условия</w:t>
            </w:r>
          </w:p>
        </w:tc>
        <w:tc>
          <w:tcPr>
            <w:tcW w:w="990" w:type="pct"/>
            <w:vAlign w:val="center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Рекомендации по выполнению</w:t>
            </w:r>
          </w:p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условия</w:t>
            </w:r>
          </w:p>
        </w:tc>
      </w:tr>
      <w:tr w:rsidR="008D1564" w:rsidRPr="003274FF" w:rsidTr="009D7870">
        <w:trPr>
          <w:jc w:val="center"/>
        </w:trPr>
        <w:tc>
          <w:tcPr>
            <w:tcW w:w="1051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Равенство напряжений синхронного генератора и сети</w:t>
            </w:r>
          </w:p>
        </w:tc>
        <w:tc>
          <w:tcPr>
            <w:tcW w:w="1007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Вольтметры со стороны синхронного генератора и сети</w:t>
            </w:r>
          </w:p>
        </w:tc>
        <w:tc>
          <w:tcPr>
            <w:tcW w:w="1072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Напряжения со стороны синхронного генератора и сети  равны</w:t>
            </w:r>
          </w:p>
        </w:tc>
        <w:tc>
          <w:tcPr>
            <w:tcW w:w="880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Напряжения со стороны синхронного генератора и сети неравны</w:t>
            </w:r>
          </w:p>
        </w:tc>
        <w:tc>
          <w:tcPr>
            <w:tcW w:w="990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Регулировать напряжения возбуждения синхронного генератора до момента выравнивания напряжений со стороны синхронного генератора и сети</w:t>
            </w:r>
          </w:p>
        </w:tc>
      </w:tr>
      <w:tr w:rsidR="008D1564" w:rsidRPr="003274FF" w:rsidTr="009D7870">
        <w:trPr>
          <w:jc w:val="center"/>
        </w:trPr>
        <w:tc>
          <w:tcPr>
            <w:tcW w:w="1051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Одинаковый порядок  чередования фаз напряжений синхронного генератора и сети</w:t>
            </w:r>
          </w:p>
        </w:tc>
        <w:tc>
          <w:tcPr>
            <w:tcW w:w="1007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Лампы в разрывах фаз</w:t>
            </w:r>
          </w:p>
        </w:tc>
        <w:tc>
          <w:tcPr>
            <w:tcW w:w="1072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Лампы в фазах периодически одновременно загораются и гаснут (частоты напряжений не равны); горят (напряжения в противофазе); не горят (напряжения синфазные)</w:t>
            </w:r>
          </w:p>
        </w:tc>
        <w:tc>
          <w:tcPr>
            <w:tcW w:w="880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Лампы в фазах периодически неодновременно загораются и гаснут, создавая эффект “кругового огня”</w:t>
            </w:r>
          </w:p>
        </w:tc>
        <w:tc>
          <w:tcPr>
            <w:tcW w:w="990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Переключить любые две фазы синхронного генератора</w:t>
            </w:r>
          </w:p>
        </w:tc>
      </w:tr>
      <w:tr w:rsidR="008D1564" w:rsidRPr="003274FF" w:rsidTr="009D7870">
        <w:trPr>
          <w:jc w:val="center"/>
        </w:trPr>
        <w:tc>
          <w:tcPr>
            <w:tcW w:w="1051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Равенство частот синхронного </w:t>
            </w:r>
          </w:p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генератора и сети</w:t>
            </w:r>
          </w:p>
        </w:tc>
        <w:tc>
          <w:tcPr>
            <w:tcW w:w="1007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Синхроноскоп</w:t>
            </w:r>
          </w:p>
        </w:tc>
        <w:tc>
          <w:tcPr>
            <w:tcW w:w="1072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Стрелка синхроноскопа неподвижна.</w:t>
            </w:r>
          </w:p>
        </w:tc>
        <w:tc>
          <w:tcPr>
            <w:tcW w:w="880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Стрелка синхроноскопа вращается</w:t>
            </w:r>
          </w:p>
        </w:tc>
        <w:tc>
          <w:tcPr>
            <w:tcW w:w="990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Регулировать частоту вращения синхронного генератора</w:t>
            </w:r>
          </w:p>
        </w:tc>
      </w:tr>
      <w:tr w:rsidR="008D1564" w:rsidRPr="003274FF" w:rsidTr="009D7870">
        <w:trPr>
          <w:trHeight w:val="2033"/>
          <w:jc w:val="center"/>
        </w:trPr>
        <w:tc>
          <w:tcPr>
            <w:tcW w:w="1051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Синфазность </w:t>
            </w: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br/>
              <w:t xml:space="preserve">напряжений </w:t>
            </w:r>
          </w:p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синхронного </w:t>
            </w:r>
          </w:p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генератора и сети</w:t>
            </w:r>
          </w:p>
        </w:tc>
        <w:tc>
          <w:tcPr>
            <w:tcW w:w="1007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Синхроноскоп</w:t>
            </w:r>
          </w:p>
        </w:tc>
        <w:tc>
          <w:tcPr>
            <w:tcW w:w="1072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Стрелка синхроноскопа располагается вертикально напротив риски</w:t>
            </w:r>
          </w:p>
        </w:tc>
        <w:tc>
          <w:tcPr>
            <w:tcW w:w="880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>Стрелка синхроноскопа отклонена от вертикального положения</w:t>
            </w:r>
          </w:p>
        </w:tc>
        <w:tc>
          <w:tcPr>
            <w:tcW w:w="990" w:type="pct"/>
          </w:tcPr>
          <w:p w:rsidR="008D1564" w:rsidRPr="003274FF" w:rsidRDefault="008D1564" w:rsidP="009D7870">
            <w:pPr>
              <w:widowControl w:val="0"/>
              <w:spacing w:after="0" w:line="240" w:lineRule="auto"/>
              <w:ind w:firstLine="2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3274FF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Регулировать частоту вращения синхронного генератора </w:t>
            </w:r>
          </w:p>
        </w:tc>
      </w:tr>
    </w:tbl>
    <w:p w:rsidR="008D1564" w:rsidRDefault="008D1564" w:rsidP="008D1564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564" w:rsidRDefault="008D1564" w:rsidP="008D1564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D1564" w:rsidRDefault="006F1534" w:rsidP="008D1564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564">
        <w:rPr>
          <w:rFonts w:ascii="Times New Roman" w:eastAsia="Times New Roman" w:hAnsi="Times New Roman" w:cs="Times New Roman"/>
          <w:sz w:val="24"/>
          <w:szCs w:val="20"/>
        </w:rPr>
        <w:object w:dxaOrig="9576" w:dyaOrig="13848">
          <v:shape id="_x0000_i1072" type="#_x0000_t75" style="width:427.2pt;height:618.6pt" o:ole="">
            <v:imagedata r:id="rId105" o:title=""/>
          </v:shape>
          <o:OLEObject Type="Embed" ProgID="Visio.Drawing.15" ShapeID="_x0000_i1072" DrawAspect="Content" ObjectID="_1589362133" r:id="rId106"/>
        </w:object>
      </w:r>
    </w:p>
    <w:p w:rsidR="008D1564" w:rsidRDefault="008D1564" w:rsidP="005B7C5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564" w:rsidRPr="008D1564" w:rsidRDefault="008D1564" w:rsidP="008D1564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56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D15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D1564">
        <w:rPr>
          <w:rFonts w:ascii="Times New Roman" w:hAnsi="Times New Roman" w:cs="Times New Roman"/>
          <w:sz w:val="28"/>
          <w:szCs w:val="28"/>
        </w:rPr>
        <w:t xml:space="preserve"> – Электрическая схема соединений</w:t>
      </w:r>
    </w:p>
    <w:p w:rsidR="008D1564" w:rsidRDefault="008D1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D1564" w:rsidRPr="008D1564" w:rsidRDefault="002F13EC" w:rsidP="008D1564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564">
        <w:rPr>
          <w:rFonts w:ascii="Times New Roman" w:eastAsia="Times New Roman" w:hAnsi="Times New Roman" w:cs="Times New Roman"/>
          <w:sz w:val="24"/>
          <w:szCs w:val="20"/>
        </w:rPr>
        <w:object w:dxaOrig="7524" w:dyaOrig="15000">
          <v:shape id="_x0000_i1073" type="#_x0000_t75" style="width:338.4pt;height:675.6pt" o:ole="">
            <v:imagedata r:id="rId107" o:title=""/>
          </v:shape>
          <o:OLEObject Type="Embed" ProgID="Visio.Drawing.15" ShapeID="_x0000_i1073" DrawAspect="Content" ObjectID="_1589362134" r:id="rId108"/>
        </w:object>
      </w:r>
    </w:p>
    <w:p w:rsidR="008D1564" w:rsidRDefault="008D1564" w:rsidP="005B7C5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1564" w:rsidRPr="008D1564" w:rsidRDefault="008D1564" w:rsidP="008D1564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D1564">
        <w:rPr>
          <w:rFonts w:ascii="Times New Roman" w:hAnsi="Times New Roman" w:cs="Times New Roman"/>
          <w:sz w:val="28"/>
          <w:szCs w:val="28"/>
        </w:rPr>
        <w:t xml:space="preserve">Продолжение рисунка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D156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D1564">
        <w:rPr>
          <w:rFonts w:ascii="Times New Roman" w:hAnsi="Times New Roman" w:cs="Times New Roman"/>
          <w:sz w:val="28"/>
          <w:szCs w:val="28"/>
        </w:rPr>
        <w:br w:type="page"/>
      </w:r>
    </w:p>
    <w:p w:rsidR="0041554D" w:rsidRDefault="0041554D" w:rsidP="00415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54D">
        <w:rPr>
          <w:rFonts w:ascii="Times New Roman" w:hAnsi="Times New Roman" w:cs="Times New Roman"/>
          <w:sz w:val="28"/>
          <w:szCs w:val="28"/>
        </w:rPr>
        <w:lastRenderedPageBreak/>
        <w:t>На рис</w:t>
      </w:r>
      <w:r>
        <w:rPr>
          <w:rFonts w:ascii="Times New Roman" w:hAnsi="Times New Roman" w:cs="Times New Roman"/>
          <w:sz w:val="28"/>
          <w:szCs w:val="28"/>
        </w:rPr>
        <w:t>унке</w:t>
      </w:r>
      <w:r w:rsidRPr="004155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6.4</w:t>
      </w:r>
      <w:r w:rsidRPr="0041554D">
        <w:rPr>
          <w:rFonts w:ascii="Times New Roman" w:hAnsi="Times New Roman" w:cs="Times New Roman"/>
          <w:sz w:val="28"/>
          <w:szCs w:val="28"/>
        </w:rPr>
        <w:t xml:space="preserve"> приведены отображение результатов эксперимента на экране монитора. Условия эксперимента соответствуют рекомендованным в описании.</w:t>
      </w:r>
    </w:p>
    <w:p w:rsidR="0041554D" w:rsidRPr="0041554D" w:rsidRDefault="0041554D" w:rsidP="0041554D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554D" w:rsidRPr="0041554D" w:rsidRDefault="0041554D" w:rsidP="004155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5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0120" cy="45281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4D" w:rsidRDefault="0041554D" w:rsidP="004155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554D" w:rsidRPr="0041554D" w:rsidRDefault="0041554D" w:rsidP="004155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554D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унок</w:t>
      </w:r>
      <w:r w:rsidRPr="004155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 6.4</w:t>
      </w:r>
      <w:r w:rsidRPr="0041554D">
        <w:rPr>
          <w:rFonts w:ascii="Times New Roman" w:hAnsi="Times New Roman" w:cs="Times New Roman"/>
          <w:sz w:val="28"/>
          <w:szCs w:val="28"/>
        </w:rPr>
        <w:t xml:space="preserve"> Отображение результатов эксперимента на экране монитора</w:t>
      </w:r>
    </w:p>
    <w:p w:rsidR="0041554D" w:rsidRPr="00F600C3" w:rsidRDefault="0041554D" w:rsidP="00415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554D" w:rsidRPr="005B7C57" w:rsidRDefault="0041554D" w:rsidP="00415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7C57">
        <w:rPr>
          <w:rFonts w:ascii="Times New Roman" w:hAnsi="Times New Roman" w:cs="Times New Roman"/>
          <w:i/>
          <w:sz w:val="28"/>
          <w:szCs w:val="28"/>
        </w:rPr>
        <w:t>Ниже перечислены некоторые замечания.</w:t>
      </w:r>
    </w:p>
    <w:p w:rsidR="0041554D" w:rsidRPr="005B7C57" w:rsidRDefault="0041554D" w:rsidP="00415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5B7C57">
        <w:rPr>
          <w:rFonts w:ascii="Times New Roman" w:hAnsi="Times New Roman" w:cs="Times New Roman"/>
          <w:sz w:val="28"/>
          <w:szCs w:val="28"/>
        </w:rPr>
        <w:t>Для удобства определения значений величин по графикам на экране отображаются текущие координаты указателя мыши.</w:t>
      </w:r>
    </w:p>
    <w:p w:rsidR="0041554D" w:rsidRPr="005B7C57" w:rsidRDefault="0041554D" w:rsidP="00415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5B7C57">
        <w:rPr>
          <w:rFonts w:ascii="Times New Roman" w:hAnsi="Times New Roman" w:cs="Times New Roman"/>
          <w:sz w:val="28"/>
          <w:szCs w:val="28"/>
        </w:rPr>
        <w:t xml:space="preserve">На экране отображаются состояния выключателей источника G2, </w:t>
      </w:r>
      <w:r w:rsidRPr="002F0E18">
        <w:rPr>
          <w:rFonts w:ascii="Times New Roman" w:hAnsi="Times New Roman" w:cs="Times New Roman"/>
          <w:color w:val="7030A0"/>
          <w:sz w:val="28"/>
          <w:szCs w:val="28"/>
        </w:rPr>
        <w:t>источника постоянного напряжения G3</w:t>
      </w:r>
      <w:r w:rsidRPr="005B7C57">
        <w:rPr>
          <w:rFonts w:ascii="Times New Roman" w:hAnsi="Times New Roman" w:cs="Times New Roman"/>
          <w:sz w:val="28"/>
          <w:szCs w:val="28"/>
        </w:rPr>
        <w:t xml:space="preserve"> и блока синхронизации А5.</w:t>
      </w:r>
    </w:p>
    <w:p w:rsidR="0041554D" w:rsidRPr="005B7C57" w:rsidRDefault="0041554D" w:rsidP="00415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Pr="005B7C57">
        <w:rPr>
          <w:rFonts w:ascii="Times New Roman" w:hAnsi="Times New Roman" w:cs="Times New Roman"/>
          <w:sz w:val="28"/>
          <w:szCs w:val="28"/>
        </w:rPr>
        <w:t>На экране отображается последовательность процесса точной синхронизации.</w:t>
      </w:r>
    </w:p>
    <w:p w:rsidR="0041554D" w:rsidRPr="005B7C57" w:rsidRDefault="0041554D" w:rsidP="00415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C57">
        <w:rPr>
          <w:rFonts w:ascii="Times New Roman" w:hAnsi="Times New Roman" w:cs="Times New Roman"/>
          <w:sz w:val="28"/>
          <w:szCs w:val="28"/>
        </w:rPr>
        <w:t>– На экране имеется виртуальный синхроноскоп.</w:t>
      </w:r>
    </w:p>
    <w:p w:rsidR="0041554D" w:rsidRPr="005B7C57" w:rsidRDefault="0041554D" w:rsidP="00415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C57">
        <w:rPr>
          <w:rFonts w:ascii="Times New Roman" w:hAnsi="Times New Roman" w:cs="Times New Roman"/>
          <w:sz w:val="28"/>
          <w:szCs w:val="28"/>
        </w:rPr>
        <w:t xml:space="preserve">– Масштабирование осциллограмм производится путем нажатия на </w:t>
      </w:r>
      <w:r w:rsidRPr="005B7C57">
        <w:rPr>
          <w:rFonts w:ascii="Times New Roman" w:hAnsi="Times New Roman" w:cs="Times New Roman"/>
          <w:sz w:val="28"/>
          <w:szCs w:val="28"/>
        </w:rPr>
        <w:lastRenderedPageBreak/>
        <w:t>графике левой клавиши мыши и, не отпуская ее, перемещения манипулятора слева направо и сверху вниз. Возврат к начальному масштабу осуществляется обратным перемещением манипулятора – справа налево и снизу вверх.</w:t>
      </w:r>
    </w:p>
    <w:p w:rsidR="0041554D" w:rsidRPr="005B7C57" w:rsidRDefault="0041554D" w:rsidP="00415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C57">
        <w:rPr>
          <w:rFonts w:ascii="Times New Roman" w:hAnsi="Times New Roman" w:cs="Times New Roman"/>
          <w:sz w:val="28"/>
          <w:szCs w:val="28"/>
        </w:rPr>
        <w:t>– Двигать график осциллограмм относительно осей координат можно путем нажатия и удержания на соответствующем объекте правой кнопки мыши и ее одновременного перемещения в нужную сторону.</w:t>
      </w:r>
    </w:p>
    <w:p w:rsidR="0041554D" w:rsidRPr="005B7C57" w:rsidRDefault="0041554D" w:rsidP="00415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34">
        <w:rPr>
          <w:rFonts w:ascii="Times New Roman" w:hAnsi="Times New Roman" w:cs="Times New Roman"/>
          <w:sz w:val="28"/>
          <w:szCs w:val="28"/>
        </w:rPr>
        <w:t>– </w:t>
      </w:r>
      <w:r w:rsidRPr="005B7C57">
        <w:rPr>
          <w:rFonts w:ascii="Times New Roman" w:hAnsi="Times New Roman" w:cs="Times New Roman"/>
          <w:sz w:val="28"/>
          <w:szCs w:val="28"/>
        </w:rPr>
        <w:t>Запись процессов производится программой в циклический буфер. Менять его параметры можно на вкладке «Запись процессов» в окне уставок управления.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54D" w:rsidRPr="005B7C57" w:rsidRDefault="0041554D" w:rsidP="00415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34">
        <w:rPr>
          <w:rFonts w:ascii="Times New Roman" w:hAnsi="Times New Roman" w:cs="Times New Roman"/>
          <w:sz w:val="28"/>
          <w:szCs w:val="28"/>
        </w:rPr>
        <w:t>– </w:t>
      </w:r>
      <w:r w:rsidRPr="005B7C57">
        <w:rPr>
          <w:rFonts w:ascii="Times New Roman" w:hAnsi="Times New Roman" w:cs="Times New Roman"/>
          <w:sz w:val="28"/>
          <w:szCs w:val="28"/>
        </w:rPr>
        <w:t>Включение генератора в сеть происходит в момент времени, примерно равный t = 0 (по графику записанных осциллограмм).</w:t>
      </w:r>
    </w:p>
    <w:p w:rsidR="0041554D" w:rsidRPr="005B7C57" w:rsidRDefault="0041554D" w:rsidP="00415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5F34">
        <w:rPr>
          <w:rFonts w:ascii="Times New Roman" w:hAnsi="Times New Roman" w:cs="Times New Roman"/>
          <w:sz w:val="28"/>
          <w:szCs w:val="28"/>
        </w:rPr>
        <w:t>– </w:t>
      </w:r>
      <w:r w:rsidRPr="005B7C57">
        <w:rPr>
          <w:rFonts w:ascii="Times New Roman" w:hAnsi="Times New Roman" w:cs="Times New Roman"/>
          <w:sz w:val="28"/>
          <w:szCs w:val="28"/>
        </w:rPr>
        <w:t>Уставку скольжения задавайте в диапазоне 0,1…1,0 %.</w:t>
      </w:r>
    </w:p>
    <w:p w:rsidR="0041554D" w:rsidRDefault="0041554D" w:rsidP="0041554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C57">
        <w:rPr>
          <w:rFonts w:ascii="Times New Roman" w:hAnsi="Times New Roman" w:cs="Times New Roman"/>
          <w:sz w:val="28"/>
          <w:szCs w:val="28"/>
        </w:rPr>
        <w:t>Необходимо учитывать, что имеются погрешности определения режимных параметров, которые могут повлиять на выбор момента включения выключателя блока синхронизации</w:t>
      </w:r>
      <w:r w:rsidRPr="00915F34">
        <w:rPr>
          <w:rFonts w:ascii="Times New Roman" w:hAnsi="Times New Roman" w:cs="Times New Roman"/>
          <w:sz w:val="28"/>
          <w:szCs w:val="28"/>
        </w:rPr>
        <w:t xml:space="preserve"> </w:t>
      </w:r>
      <w:r w:rsidRPr="005B7C57">
        <w:rPr>
          <w:rFonts w:ascii="Times New Roman" w:hAnsi="Times New Roman" w:cs="Times New Roman"/>
          <w:sz w:val="28"/>
          <w:szCs w:val="28"/>
        </w:rPr>
        <w:t>А5, кроме того, время включения этого выключателя также может колебаться в небольших пределах. Поэтому момент включения генератора в сеть носит вероятностный характер, другими словами, при одних и тех же уставках характер процессов в схеме может быть несколько различным. В связи с этим для более точной картины следует проводить несколько опытов с одними и теми же уставками параметров управления.</w:t>
      </w:r>
    </w:p>
    <w:p w:rsidR="0041554D" w:rsidRDefault="0041554D" w:rsidP="004155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1176C" w:rsidRPr="0031176C" w:rsidRDefault="0031176C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76C">
        <w:rPr>
          <w:rFonts w:ascii="Times New Roman" w:hAnsi="Times New Roman" w:cs="Times New Roman"/>
          <w:b/>
          <w:sz w:val="28"/>
          <w:szCs w:val="28"/>
        </w:rPr>
        <w:lastRenderedPageBreak/>
        <w:t>6 Содержание отчета</w:t>
      </w:r>
    </w:p>
    <w:p w:rsidR="0031176C" w:rsidRPr="0031176C" w:rsidRDefault="0031176C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6C">
        <w:rPr>
          <w:rFonts w:ascii="Times New Roman" w:hAnsi="Times New Roman" w:cs="Times New Roman"/>
          <w:sz w:val="28"/>
          <w:szCs w:val="28"/>
        </w:rPr>
        <w:t>Каждый студент, выполнивший лабораторную работу должен оформить отчет и предоставить его преподавателю. В соответствии с общими требованиями отчет должен содержать:</w:t>
      </w:r>
    </w:p>
    <w:p w:rsidR="0031176C" w:rsidRPr="0031176C" w:rsidRDefault="0031176C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6C">
        <w:rPr>
          <w:rFonts w:ascii="Times New Roman" w:hAnsi="Times New Roman" w:cs="Times New Roman"/>
          <w:sz w:val="28"/>
          <w:szCs w:val="28"/>
        </w:rPr>
        <w:t>1. Название и цель лабораторной работы;</w:t>
      </w:r>
    </w:p>
    <w:p w:rsidR="0031176C" w:rsidRPr="0031176C" w:rsidRDefault="0031176C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6C">
        <w:rPr>
          <w:rFonts w:ascii="Times New Roman" w:hAnsi="Times New Roman" w:cs="Times New Roman"/>
          <w:sz w:val="28"/>
          <w:szCs w:val="28"/>
        </w:rPr>
        <w:t>2. Перечень используемой аппаратуры</w:t>
      </w:r>
    </w:p>
    <w:p w:rsidR="0031176C" w:rsidRPr="0031176C" w:rsidRDefault="0031176C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6C">
        <w:rPr>
          <w:rFonts w:ascii="Times New Roman" w:hAnsi="Times New Roman" w:cs="Times New Roman"/>
          <w:sz w:val="28"/>
          <w:szCs w:val="28"/>
        </w:rPr>
        <w:t>3. Электрическая схема соединений;</w:t>
      </w:r>
    </w:p>
    <w:p w:rsidR="0031176C" w:rsidRPr="0031176C" w:rsidRDefault="0031176C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6C">
        <w:rPr>
          <w:rFonts w:ascii="Times New Roman" w:hAnsi="Times New Roman" w:cs="Times New Roman"/>
          <w:sz w:val="28"/>
          <w:szCs w:val="28"/>
        </w:rPr>
        <w:t>4. Порядок выполнения работы;</w:t>
      </w:r>
    </w:p>
    <w:p w:rsidR="0031176C" w:rsidRPr="0031176C" w:rsidRDefault="0031176C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6C">
        <w:rPr>
          <w:rFonts w:ascii="Times New Roman" w:hAnsi="Times New Roman" w:cs="Times New Roman"/>
          <w:sz w:val="28"/>
          <w:szCs w:val="28"/>
        </w:rPr>
        <w:t>5. Выводы по работе.</w:t>
      </w:r>
    </w:p>
    <w:p w:rsidR="0031176C" w:rsidRPr="0031176C" w:rsidRDefault="0031176C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176C" w:rsidRPr="0031176C" w:rsidRDefault="0031176C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76C">
        <w:rPr>
          <w:rFonts w:ascii="Times New Roman" w:hAnsi="Times New Roman" w:cs="Times New Roman"/>
          <w:b/>
          <w:sz w:val="28"/>
          <w:szCs w:val="28"/>
        </w:rPr>
        <w:t>7 Контрольные вопросы</w:t>
      </w:r>
    </w:p>
    <w:p w:rsidR="0031176C" w:rsidRPr="0031176C" w:rsidRDefault="0031176C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6C">
        <w:rPr>
          <w:rFonts w:ascii="Times New Roman" w:hAnsi="Times New Roman" w:cs="Times New Roman"/>
          <w:sz w:val="28"/>
          <w:szCs w:val="28"/>
        </w:rPr>
        <w:t>1. Для чего необходима параллельная работа генераторов.</w:t>
      </w:r>
    </w:p>
    <w:p w:rsidR="0031176C" w:rsidRPr="0031176C" w:rsidRDefault="0031176C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6C">
        <w:rPr>
          <w:rFonts w:ascii="Times New Roman" w:hAnsi="Times New Roman" w:cs="Times New Roman"/>
          <w:sz w:val="28"/>
          <w:szCs w:val="28"/>
        </w:rPr>
        <w:t>2. Чему равен уравнительный ток при включении возбужденного генератора на параллельную работу?</w:t>
      </w:r>
    </w:p>
    <w:p w:rsidR="0031176C" w:rsidRDefault="0031176C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6C">
        <w:rPr>
          <w:rFonts w:ascii="Times New Roman" w:hAnsi="Times New Roman" w:cs="Times New Roman"/>
          <w:sz w:val="28"/>
          <w:szCs w:val="28"/>
        </w:rPr>
        <w:t xml:space="preserve">3. </w:t>
      </w:r>
      <w:r w:rsidR="00D4108D">
        <w:rPr>
          <w:rFonts w:ascii="Times New Roman" w:hAnsi="Times New Roman" w:cs="Times New Roman"/>
          <w:sz w:val="28"/>
          <w:szCs w:val="28"/>
        </w:rPr>
        <w:t xml:space="preserve">Векторная диаграмма ЕДС </w:t>
      </w:r>
      <w:r w:rsidRPr="0031176C">
        <w:rPr>
          <w:rFonts w:ascii="Times New Roman" w:hAnsi="Times New Roman" w:cs="Times New Roman"/>
          <w:sz w:val="28"/>
          <w:szCs w:val="28"/>
        </w:rPr>
        <w:t>при включении генератора на параллельную работу?</w:t>
      </w:r>
    </w:p>
    <w:p w:rsidR="00D4108D" w:rsidRDefault="00D4108D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Каков вид графика напряжения биения.</w:t>
      </w:r>
    </w:p>
    <w:p w:rsidR="00D4108D" w:rsidRDefault="00D4108D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Что называется периодом скольжения и как он определяется.</w:t>
      </w:r>
    </w:p>
    <w:p w:rsidR="00D4108D" w:rsidRDefault="00D4108D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Что такое момент оптимума при включении синхронного генератора на параллельную работу.</w:t>
      </w:r>
    </w:p>
    <w:p w:rsidR="00D4108D" w:rsidRDefault="00D4108D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Что такое время опережения и угол опережения.</w:t>
      </w:r>
    </w:p>
    <w:p w:rsidR="0031176C" w:rsidRPr="0031176C" w:rsidRDefault="00D4108D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1176C" w:rsidRPr="0031176C">
        <w:rPr>
          <w:rFonts w:ascii="Times New Roman" w:hAnsi="Times New Roman" w:cs="Times New Roman"/>
          <w:sz w:val="28"/>
          <w:szCs w:val="28"/>
        </w:rPr>
        <w:t>. Требования для включения генератора на параллельную работу.</w:t>
      </w:r>
    </w:p>
    <w:p w:rsidR="0031176C" w:rsidRPr="0031176C" w:rsidRDefault="00D4108D" w:rsidP="0031176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1176C" w:rsidRPr="0031176C">
        <w:rPr>
          <w:rFonts w:ascii="Times New Roman" w:hAnsi="Times New Roman" w:cs="Times New Roman"/>
          <w:sz w:val="28"/>
          <w:szCs w:val="28"/>
        </w:rPr>
        <w:t xml:space="preserve">. Достоинства и недостатки методов </w:t>
      </w:r>
      <w:r w:rsidRPr="0031176C">
        <w:rPr>
          <w:rFonts w:ascii="Times New Roman" w:hAnsi="Times New Roman" w:cs="Times New Roman"/>
          <w:sz w:val="28"/>
          <w:szCs w:val="28"/>
        </w:rPr>
        <w:t>синхронизации</w:t>
      </w:r>
      <w:r w:rsidR="0031176C" w:rsidRPr="0031176C">
        <w:rPr>
          <w:rFonts w:ascii="Times New Roman" w:hAnsi="Times New Roman" w:cs="Times New Roman"/>
          <w:sz w:val="28"/>
          <w:szCs w:val="28"/>
        </w:rPr>
        <w:t>.</w:t>
      </w:r>
    </w:p>
    <w:p w:rsidR="008D1564" w:rsidRDefault="008D1564" w:rsidP="005B7C5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D1564" w:rsidSect="000943B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471" w:rsidRDefault="008C5471" w:rsidP="007E44F6">
      <w:pPr>
        <w:spacing w:after="0" w:line="240" w:lineRule="auto"/>
      </w:pPr>
      <w:r>
        <w:separator/>
      </w:r>
    </w:p>
  </w:endnote>
  <w:endnote w:type="continuationSeparator" w:id="0">
    <w:p w:rsidR="008C5471" w:rsidRDefault="008C5471" w:rsidP="007E4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471" w:rsidRDefault="008C5471" w:rsidP="007E44F6">
      <w:pPr>
        <w:spacing w:after="0" w:line="240" w:lineRule="auto"/>
      </w:pPr>
      <w:r>
        <w:separator/>
      </w:r>
    </w:p>
  </w:footnote>
  <w:footnote w:type="continuationSeparator" w:id="0">
    <w:p w:rsidR="008C5471" w:rsidRDefault="008C5471" w:rsidP="007E4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F049C"/>
    <w:multiLevelType w:val="multilevel"/>
    <w:tmpl w:val="E9B43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81DDB"/>
    <w:multiLevelType w:val="hybridMultilevel"/>
    <w:tmpl w:val="3F540BA6"/>
    <w:lvl w:ilvl="0" w:tplc="4B7AFF0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5D4DAC"/>
    <w:multiLevelType w:val="hybridMultilevel"/>
    <w:tmpl w:val="CA746A26"/>
    <w:lvl w:ilvl="0" w:tplc="814E21B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49A2CCD"/>
    <w:multiLevelType w:val="singleLevel"/>
    <w:tmpl w:val="5CD60F1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69AD6A8D"/>
    <w:multiLevelType w:val="hybridMultilevel"/>
    <w:tmpl w:val="FA9E29EE"/>
    <w:lvl w:ilvl="0" w:tplc="20F013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7715AD"/>
    <w:multiLevelType w:val="hybridMultilevel"/>
    <w:tmpl w:val="A942F272"/>
    <w:lvl w:ilvl="0" w:tplc="20F013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84E"/>
    <w:rsid w:val="0001784E"/>
    <w:rsid w:val="00036724"/>
    <w:rsid w:val="00073C70"/>
    <w:rsid w:val="000943B9"/>
    <w:rsid w:val="000A77A2"/>
    <w:rsid w:val="000C7D2B"/>
    <w:rsid w:val="000E0755"/>
    <w:rsid w:val="000E7EF4"/>
    <w:rsid w:val="000F324A"/>
    <w:rsid w:val="000F5A3F"/>
    <w:rsid w:val="00102B99"/>
    <w:rsid w:val="00112BAD"/>
    <w:rsid w:val="00121882"/>
    <w:rsid w:val="001303F2"/>
    <w:rsid w:val="001504D2"/>
    <w:rsid w:val="00153314"/>
    <w:rsid w:val="0015583E"/>
    <w:rsid w:val="00162059"/>
    <w:rsid w:val="0017326A"/>
    <w:rsid w:val="001754D0"/>
    <w:rsid w:val="0019235E"/>
    <w:rsid w:val="001942C5"/>
    <w:rsid w:val="00197E2E"/>
    <w:rsid w:val="001B373A"/>
    <w:rsid w:val="001D1EAE"/>
    <w:rsid w:val="001D5F10"/>
    <w:rsid w:val="001E0EA8"/>
    <w:rsid w:val="001F68DD"/>
    <w:rsid w:val="00204F3B"/>
    <w:rsid w:val="002115A0"/>
    <w:rsid w:val="00211944"/>
    <w:rsid w:val="00211B8A"/>
    <w:rsid w:val="002154AD"/>
    <w:rsid w:val="00223E72"/>
    <w:rsid w:val="002300BB"/>
    <w:rsid w:val="00230659"/>
    <w:rsid w:val="00260288"/>
    <w:rsid w:val="002A4876"/>
    <w:rsid w:val="002B3F3A"/>
    <w:rsid w:val="002C01B2"/>
    <w:rsid w:val="002D33A6"/>
    <w:rsid w:val="002E49B4"/>
    <w:rsid w:val="002E5ECA"/>
    <w:rsid w:val="002F0E18"/>
    <w:rsid w:val="002F13EC"/>
    <w:rsid w:val="0030443B"/>
    <w:rsid w:val="0031176C"/>
    <w:rsid w:val="00312A88"/>
    <w:rsid w:val="003243B1"/>
    <w:rsid w:val="003259AE"/>
    <w:rsid w:val="003274FF"/>
    <w:rsid w:val="00336B46"/>
    <w:rsid w:val="00337E7B"/>
    <w:rsid w:val="00342651"/>
    <w:rsid w:val="00342A0E"/>
    <w:rsid w:val="003504FB"/>
    <w:rsid w:val="0036542F"/>
    <w:rsid w:val="00365955"/>
    <w:rsid w:val="00371309"/>
    <w:rsid w:val="003750F4"/>
    <w:rsid w:val="00377A0E"/>
    <w:rsid w:val="00395348"/>
    <w:rsid w:val="00396E62"/>
    <w:rsid w:val="003A0270"/>
    <w:rsid w:val="003B14BF"/>
    <w:rsid w:val="003D19EE"/>
    <w:rsid w:val="003D2A56"/>
    <w:rsid w:val="003D32DC"/>
    <w:rsid w:val="003F1470"/>
    <w:rsid w:val="0041554D"/>
    <w:rsid w:val="004169C0"/>
    <w:rsid w:val="004208E1"/>
    <w:rsid w:val="00423258"/>
    <w:rsid w:val="004235DD"/>
    <w:rsid w:val="00423D64"/>
    <w:rsid w:val="00425703"/>
    <w:rsid w:val="00427A1D"/>
    <w:rsid w:val="00433A68"/>
    <w:rsid w:val="00437A07"/>
    <w:rsid w:val="00453285"/>
    <w:rsid w:val="0045400C"/>
    <w:rsid w:val="004619DC"/>
    <w:rsid w:val="004627A6"/>
    <w:rsid w:val="004654A3"/>
    <w:rsid w:val="00474A0A"/>
    <w:rsid w:val="00475CDE"/>
    <w:rsid w:val="0048376A"/>
    <w:rsid w:val="00484E52"/>
    <w:rsid w:val="00490D50"/>
    <w:rsid w:val="00492366"/>
    <w:rsid w:val="0049238C"/>
    <w:rsid w:val="004A3873"/>
    <w:rsid w:val="004A7CBF"/>
    <w:rsid w:val="004C6EC9"/>
    <w:rsid w:val="004D034D"/>
    <w:rsid w:val="004D5178"/>
    <w:rsid w:val="004E52E9"/>
    <w:rsid w:val="00502CB1"/>
    <w:rsid w:val="0052281F"/>
    <w:rsid w:val="00525330"/>
    <w:rsid w:val="0054559D"/>
    <w:rsid w:val="0054731C"/>
    <w:rsid w:val="00550AE4"/>
    <w:rsid w:val="00554446"/>
    <w:rsid w:val="0058381C"/>
    <w:rsid w:val="005B7C57"/>
    <w:rsid w:val="005B7FFD"/>
    <w:rsid w:val="005D6202"/>
    <w:rsid w:val="005D7200"/>
    <w:rsid w:val="005F3619"/>
    <w:rsid w:val="00636D9B"/>
    <w:rsid w:val="00674170"/>
    <w:rsid w:val="00675960"/>
    <w:rsid w:val="00681F78"/>
    <w:rsid w:val="00687986"/>
    <w:rsid w:val="006E5F00"/>
    <w:rsid w:val="006F0D2D"/>
    <w:rsid w:val="006F1534"/>
    <w:rsid w:val="007038C1"/>
    <w:rsid w:val="0073547B"/>
    <w:rsid w:val="00751D80"/>
    <w:rsid w:val="00761AB9"/>
    <w:rsid w:val="00763EA3"/>
    <w:rsid w:val="00763FD2"/>
    <w:rsid w:val="007820ED"/>
    <w:rsid w:val="00785048"/>
    <w:rsid w:val="007B5D70"/>
    <w:rsid w:val="007D3749"/>
    <w:rsid w:val="007E44F6"/>
    <w:rsid w:val="007E549F"/>
    <w:rsid w:val="007F41AD"/>
    <w:rsid w:val="007F6EDD"/>
    <w:rsid w:val="00815EA4"/>
    <w:rsid w:val="00835C68"/>
    <w:rsid w:val="00851598"/>
    <w:rsid w:val="00860CE7"/>
    <w:rsid w:val="00887221"/>
    <w:rsid w:val="008C5471"/>
    <w:rsid w:val="008C770B"/>
    <w:rsid w:val="008D1564"/>
    <w:rsid w:val="008E530C"/>
    <w:rsid w:val="008F7994"/>
    <w:rsid w:val="00915F34"/>
    <w:rsid w:val="00930B0C"/>
    <w:rsid w:val="00934AC4"/>
    <w:rsid w:val="00962C6F"/>
    <w:rsid w:val="009712C0"/>
    <w:rsid w:val="00974A71"/>
    <w:rsid w:val="00983B9F"/>
    <w:rsid w:val="009908CD"/>
    <w:rsid w:val="009C54EA"/>
    <w:rsid w:val="009D7870"/>
    <w:rsid w:val="009F1836"/>
    <w:rsid w:val="00A3616D"/>
    <w:rsid w:val="00A45AB5"/>
    <w:rsid w:val="00A62B39"/>
    <w:rsid w:val="00A64933"/>
    <w:rsid w:val="00A76E3E"/>
    <w:rsid w:val="00A82C7D"/>
    <w:rsid w:val="00A87623"/>
    <w:rsid w:val="00AA0CC8"/>
    <w:rsid w:val="00AB03E1"/>
    <w:rsid w:val="00AB53F4"/>
    <w:rsid w:val="00AC2947"/>
    <w:rsid w:val="00AD3005"/>
    <w:rsid w:val="00AF6206"/>
    <w:rsid w:val="00B15CB5"/>
    <w:rsid w:val="00B24557"/>
    <w:rsid w:val="00B315D6"/>
    <w:rsid w:val="00B3185C"/>
    <w:rsid w:val="00B52CDF"/>
    <w:rsid w:val="00B87068"/>
    <w:rsid w:val="00B878D3"/>
    <w:rsid w:val="00B936D8"/>
    <w:rsid w:val="00BA5A65"/>
    <w:rsid w:val="00BB5CAC"/>
    <w:rsid w:val="00BD1027"/>
    <w:rsid w:val="00BD421E"/>
    <w:rsid w:val="00BD54E1"/>
    <w:rsid w:val="00BE0EA6"/>
    <w:rsid w:val="00C12E0F"/>
    <w:rsid w:val="00C37A3A"/>
    <w:rsid w:val="00C41B20"/>
    <w:rsid w:val="00C4215D"/>
    <w:rsid w:val="00C4238C"/>
    <w:rsid w:val="00C575B9"/>
    <w:rsid w:val="00C870D0"/>
    <w:rsid w:val="00C92908"/>
    <w:rsid w:val="00CB04CD"/>
    <w:rsid w:val="00CC410D"/>
    <w:rsid w:val="00CF2312"/>
    <w:rsid w:val="00D013FE"/>
    <w:rsid w:val="00D0557F"/>
    <w:rsid w:val="00D140E3"/>
    <w:rsid w:val="00D26202"/>
    <w:rsid w:val="00D36F48"/>
    <w:rsid w:val="00D4108D"/>
    <w:rsid w:val="00D438A8"/>
    <w:rsid w:val="00D562DB"/>
    <w:rsid w:val="00D76005"/>
    <w:rsid w:val="00DA1639"/>
    <w:rsid w:val="00DC45E4"/>
    <w:rsid w:val="00DE4E6F"/>
    <w:rsid w:val="00DF4F43"/>
    <w:rsid w:val="00E134C6"/>
    <w:rsid w:val="00E24908"/>
    <w:rsid w:val="00E35A69"/>
    <w:rsid w:val="00E50A2B"/>
    <w:rsid w:val="00E5109B"/>
    <w:rsid w:val="00E56655"/>
    <w:rsid w:val="00E67118"/>
    <w:rsid w:val="00E729FB"/>
    <w:rsid w:val="00E85CFF"/>
    <w:rsid w:val="00E87544"/>
    <w:rsid w:val="00E96B50"/>
    <w:rsid w:val="00EB1F3E"/>
    <w:rsid w:val="00EC19B4"/>
    <w:rsid w:val="00EE5F3B"/>
    <w:rsid w:val="00F07C9C"/>
    <w:rsid w:val="00F11A26"/>
    <w:rsid w:val="00F11D0D"/>
    <w:rsid w:val="00F2526A"/>
    <w:rsid w:val="00F31893"/>
    <w:rsid w:val="00F55C1D"/>
    <w:rsid w:val="00F600C3"/>
    <w:rsid w:val="00F7294F"/>
    <w:rsid w:val="00FA1490"/>
    <w:rsid w:val="00FD1177"/>
    <w:rsid w:val="00FD13B0"/>
    <w:rsid w:val="00FD2AD2"/>
    <w:rsid w:val="00FF3B1A"/>
    <w:rsid w:val="00FF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805C5"/>
  <w15:docId w15:val="{911DE3D4-8E13-445F-A87B-1FAF36FE3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820ED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483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8376A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6E5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Простой текст везде"/>
    <w:basedOn w:val="a0"/>
    <w:rsid w:val="00F31893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8">
    <w:name w:val="List Paragraph"/>
    <w:basedOn w:val="a0"/>
    <w:uiPriority w:val="34"/>
    <w:qFormat/>
    <w:rsid w:val="007038C1"/>
    <w:pPr>
      <w:ind w:left="720"/>
      <w:contextualSpacing/>
    </w:pPr>
  </w:style>
  <w:style w:type="paragraph" w:styleId="2">
    <w:name w:val="Body Text Indent 2"/>
    <w:basedOn w:val="a0"/>
    <w:link w:val="20"/>
    <w:semiHidden/>
    <w:rsid w:val="000E0755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20">
    <w:name w:val="Основной текст с отступом 2 Знак"/>
    <w:basedOn w:val="a1"/>
    <w:link w:val="2"/>
    <w:semiHidden/>
    <w:rsid w:val="000E0755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a9">
    <w:name w:val="Body Text"/>
    <w:basedOn w:val="a0"/>
    <w:link w:val="aa"/>
    <w:semiHidden/>
    <w:rsid w:val="000E0755"/>
    <w:pPr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Основной текст Знак"/>
    <w:basedOn w:val="a1"/>
    <w:link w:val="a9"/>
    <w:semiHidden/>
    <w:rsid w:val="000E0755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header"/>
    <w:basedOn w:val="a0"/>
    <w:link w:val="ac"/>
    <w:uiPriority w:val="99"/>
    <w:unhideWhenUsed/>
    <w:rsid w:val="007E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7E44F6"/>
  </w:style>
  <w:style w:type="paragraph" w:styleId="ad">
    <w:name w:val="footer"/>
    <w:basedOn w:val="a0"/>
    <w:link w:val="ae"/>
    <w:uiPriority w:val="99"/>
    <w:unhideWhenUsed/>
    <w:rsid w:val="007E44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7E44F6"/>
  </w:style>
  <w:style w:type="paragraph" w:customStyle="1" w:styleId="a">
    <w:name w:val="Список с точками"/>
    <w:basedOn w:val="a0"/>
    <w:rsid w:val="000A77A2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">
    <w:name w:val="Комментарий"/>
    <w:basedOn w:val="a7"/>
    <w:rsid w:val="000A77A2"/>
    <w:pPr>
      <w:ind w:firstLine="0"/>
    </w:pPr>
    <w:rPr>
      <w:i/>
    </w:rPr>
  </w:style>
  <w:style w:type="paragraph" w:customStyle="1" w:styleId="af0">
    <w:name w:val="Вопросы"/>
    <w:basedOn w:val="a9"/>
    <w:rsid w:val="00FF3B1A"/>
    <w:pPr>
      <w:spacing w:after="0"/>
      <w:ind w:firstLine="567"/>
    </w:pPr>
    <w:rPr>
      <w:sz w:val="26"/>
      <w:szCs w:val="26"/>
      <w:lang w:eastAsia="ru-RU"/>
    </w:rPr>
  </w:style>
  <w:style w:type="character" w:customStyle="1" w:styleId="fontstyle01">
    <w:name w:val="fontstyle01"/>
    <w:basedOn w:val="a1"/>
    <w:rsid w:val="00554446"/>
    <w:rPr>
      <w:rFonts w:ascii="TimesNewRoman" w:hAnsi="TimesNewRoman" w:hint="default"/>
      <w:b/>
      <w:bCs/>
      <w:i w:val="0"/>
      <w:iCs w:val="0"/>
      <w:color w:val="000000"/>
      <w:sz w:val="50"/>
      <w:szCs w:val="50"/>
    </w:rPr>
  </w:style>
  <w:style w:type="paragraph" w:styleId="af1">
    <w:name w:val="caption"/>
    <w:basedOn w:val="a0"/>
    <w:link w:val="af2"/>
    <w:qFormat/>
    <w:rsid w:val="0041554D"/>
    <w:pPr>
      <w:tabs>
        <w:tab w:val="left" w:pos="1134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3">
    <w:name w:val="Стиль Название объекта + курсив"/>
    <w:basedOn w:val="af1"/>
    <w:semiHidden/>
    <w:rsid w:val="0041554D"/>
    <w:pPr>
      <w:suppressAutoHyphens/>
    </w:pPr>
    <w:rPr>
      <w:bCs/>
      <w:i/>
      <w:iCs/>
    </w:rPr>
  </w:style>
  <w:style w:type="paragraph" w:customStyle="1" w:styleId="af4">
    <w:name w:val="Простой текст везде Знак"/>
    <w:basedOn w:val="a0"/>
    <w:link w:val="af5"/>
    <w:rsid w:val="0041554D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5">
    <w:name w:val="Простой текст везде Знак Знак"/>
    <w:link w:val="af4"/>
    <w:rsid w:val="0041554D"/>
    <w:rPr>
      <w:rFonts w:ascii="Times New Roman" w:eastAsia="Times New Roman" w:hAnsi="Times New Roman" w:cs="Times New Roman"/>
      <w:sz w:val="24"/>
      <w:szCs w:val="20"/>
    </w:rPr>
  </w:style>
  <w:style w:type="character" w:customStyle="1" w:styleId="af2">
    <w:name w:val="Название объекта Знак"/>
    <w:link w:val="af1"/>
    <w:rsid w:val="0041554D"/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2568">
          <w:marLeft w:val="0"/>
          <w:marRight w:val="0"/>
          <w:marTop w:val="150"/>
          <w:marBottom w:val="150"/>
          <w:divBdr>
            <w:top w:val="single" w:sz="6" w:space="1" w:color="CDCDCD"/>
            <w:left w:val="none" w:sz="0" w:space="0" w:color="auto"/>
            <w:bottom w:val="single" w:sz="6" w:space="1" w:color="CDCDCD"/>
            <w:right w:val="none" w:sz="0" w:space="0" w:color="auto"/>
          </w:divBdr>
        </w:div>
      </w:divsChild>
    </w:div>
    <w:div w:id="8382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package" Target="embeddings/_________Microsoft_Visio.vsdx"/><Relationship Id="rId42" Type="http://schemas.openxmlformats.org/officeDocument/2006/relationships/image" Target="media/image18.wmf"/><Relationship Id="rId47" Type="http://schemas.openxmlformats.org/officeDocument/2006/relationships/oleObject" Target="embeddings/oleObject17.bin"/><Relationship Id="rId63" Type="http://schemas.openxmlformats.org/officeDocument/2006/relationships/image" Target="media/image28.png"/><Relationship Id="rId68" Type="http://schemas.openxmlformats.org/officeDocument/2006/relationships/oleObject" Target="embeddings/oleObject27.bin"/><Relationship Id="rId84" Type="http://schemas.openxmlformats.org/officeDocument/2006/relationships/image" Target="media/image39.wmf"/><Relationship Id="rId89" Type="http://schemas.openxmlformats.org/officeDocument/2006/relationships/oleObject" Target="embeddings/oleObject39.bin"/><Relationship Id="rId16" Type="http://schemas.openxmlformats.org/officeDocument/2006/relationships/image" Target="media/image5.wmf"/><Relationship Id="rId107" Type="http://schemas.openxmlformats.org/officeDocument/2006/relationships/image" Target="media/image52.e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2.bin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0.bin"/><Relationship Id="rId79" Type="http://schemas.openxmlformats.org/officeDocument/2006/relationships/oleObject" Target="embeddings/oleObject33.bin"/><Relationship Id="rId102" Type="http://schemas.openxmlformats.org/officeDocument/2006/relationships/image" Target="media/image48.png"/><Relationship Id="rId5" Type="http://schemas.openxmlformats.org/officeDocument/2006/relationships/webSettings" Target="webSettings.xml"/><Relationship Id="rId90" Type="http://schemas.openxmlformats.org/officeDocument/2006/relationships/image" Target="media/image41.wmf"/><Relationship Id="rId95" Type="http://schemas.openxmlformats.org/officeDocument/2006/relationships/oleObject" Target="embeddings/oleObject42.bin"/><Relationship Id="rId22" Type="http://schemas.openxmlformats.org/officeDocument/2006/relationships/image" Target="media/image8.emf"/><Relationship Id="rId27" Type="http://schemas.openxmlformats.org/officeDocument/2006/relationships/oleObject" Target="embeddings/oleObject7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1.wmf"/><Relationship Id="rId64" Type="http://schemas.openxmlformats.org/officeDocument/2006/relationships/image" Target="media/image29.png"/><Relationship Id="rId69" Type="http://schemas.openxmlformats.org/officeDocument/2006/relationships/image" Target="media/image32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6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wmf"/><Relationship Id="rId59" Type="http://schemas.openxmlformats.org/officeDocument/2006/relationships/image" Target="media/image26.wmf"/><Relationship Id="rId103" Type="http://schemas.openxmlformats.org/officeDocument/2006/relationships/image" Target="media/image49.png"/><Relationship Id="rId108" Type="http://schemas.openxmlformats.org/officeDocument/2006/relationships/oleObject" Target="embeddings/_________Microsoft_Visio_2003_20101.vsd"/><Relationship Id="rId54" Type="http://schemas.openxmlformats.org/officeDocument/2006/relationships/oleObject" Target="embeddings/oleObject21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5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package" Target="embeddings/_________Microsoft_Visio1.vsdx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18.bin"/><Relationship Id="rId57" Type="http://schemas.openxmlformats.org/officeDocument/2006/relationships/image" Target="media/image25.wmf"/><Relationship Id="rId106" Type="http://schemas.openxmlformats.org/officeDocument/2006/relationships/oleObject" Target="embeddings/_________Microsoft_Visio_2003_2010.vsd"/><Relationship Id="rId10" Type="http://schemas.openxmlformats.org/officeDocument/2006/relationships/image" Target="media/image2.wmf"/><Relationship Id="rId31" Type="http://schemas.openxmlformats.org/officeDocument/2006/relationships/oleObject" Target="embeddings/oleObject9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oleObject" Target="embeddings/oleObject24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image" Target="media/image36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0.wmf"/><Relationship Id="rId94" Type="http://schemas.openxmlformats.org/officeDocument/2006/relationships/image" Target="media/image43.wmf"/><Relationship Id="rId99" Type="http://schemas.openxmlformats.org/officeDocument/2006/relationships/image" Target="media/image45.wmf"/><Relationship Id="rId101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3.bin"/><Relationship Id="rId109" Type="http://schemas.openxmlformats.org/officeDocument/2006/relationships/image" Target="media/image53.png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image" Target="media/image24.wmf"/><Relationship Id="rId76" Type="http://schemas.openxmlformats.org/officeDocument/2006/relationships/oleObject" Target="embeddings/oleObject31.bin"/><Relationship Id="rId97" Type="http://schemas.openxmlformats.org/officeDocument/2006/relationships/oleObject" Target="embeddings/oleObject43.bin"/><Relationship Id="rId104" Type="http://schemas.openxmlformats.org/officeDocument/2006/relationships/image" Target="media/image50.png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image" Target="media/image42.wmf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image" Target="media/image9.emf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6.bin"/><Relationship Id="rId87" Type="http://schemas.openxmlformats.org/officeDocument/2006/relationships/oleObject" Target="embeddings/oleObject37.bin"/><Relationship Id="rId110" Type="http://schemas.openxmlformats.org/officeDocument/2006/relationships/fontTable" Target="fontTable.xml"/><Relationship Id="rId61" Type="http://schemas.openxmlformats.org/officeDocument/2006/relationships/image" Target="media/image27.wmf"/><Relationship Id="rId82" Type="http://schemas.openxmlformats.org/officeDocument/2006/relationships/image" Target="media/image38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56" Type="http://schemas.openxmlformats.org/officeDocument/2006/relationships/oleObject" Target="embeddings/oleObject22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46.png"/><Relationship Id="rId105" Type="http://schemas.openxmlformats.org/officeDocument/2006/relationships/image" Target="media/image51.emf"/><Relationship Id="rId8" Type="http://schemas.openxmlformats.org/officeDocument/2006/relationships/image" Target="media/image1.wmf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9.bin"/><Relationship Id="rId93" Type="http://schemas.openxmlformats.org/officeDocument/2006/relationships/oleObject" Target="embeddings/oleObject41.bin"/><Relationship Id="rId98" Type="http://schemas.openxmlformats.org/officeDocument/2006/relationships/oleObject" Target="embeddings/oleObject44.bin"/><Relationship Id="rId3" Type="http://schemas.openxmlformats.org/officeDocument/2006/relationships/styles" Target="styles.xml"/><Relationship Id="rId25" Type="http://schemas.openxmlformats.org/officeDocument/2006/relationships/package" Target="embeddings/_________Microsoft_Visio2.vsdx"/><Relationship Id="rId46" Type="http://schemas.openxmlformats.org/officeDocument/2006/relationships/image" Target="media/image20.wmf"/><Relationship Id="rId67" Type="http://schemas.openxmlformats.org/officeDocument/2006/relationships/image" Target="media/image31.wmf"/><Relationship Id="rId20" Type="http://schemas.openxmlformats.org/officeDocument/2006/relationships/image" Target="media/image7.emf"/><Relationship Id="rId41" Type="http://schemas.openxmlformats.org/officeDocument/2006/relationships/oleObject" Target="embeddings/oleObject14.bin"/><Relationship Id="rId62" Type="http://schemas.openxmlformats.org/officeDocument/2006/relationships/oleObject" Target="embeddings/oleObject25.bin"/><Relationship Id="rId83" Type="http://schemas.openxmlformats.org/officeDocument/2006/relationships/oleObject" Target="embeddings/oleObject35.bin"/><Relationship Id="rId88" Type="http://schemas.openxmlformats.org/officeDocument/2006/relationships/oleObject" Target="embeddings/oleObject38.bin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83E99-8C93-4E1D-B743-9497F04FB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1635</TotalTime>
  <Pages>21</Pages>
  <Words>3510</Words>
  <Characters>20013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vik</cp:lastModifiedBy>
  <cp:revision>56</cp:revision>
  <cp:lastPrinted>2017-10-29T18:28:00Z</cp:lastPrinted>
  <dcterms:created xsi:type="dcterms:W3CDTF">2018-02-09T06:20:00Z</dcterms:created>
  <dcterms:modified xsi:type="dcterms:W3CDTF">2018-06-01T09:33:00Z</dcterms:modified>
</cp:coreProperties>
</file>